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80C9" w14:textId="7C152E05" w:rsidR="00D2670D" w:rsidRDefault="0028290E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March </w:t>
      </w:r>
      <w:r w:rsidR="00101820">
        <w:rPr>
          <w:rFonts w:ascii="Helvetica" w:hAnsi="Helvetica" w:cs="Helvetica"/>
          <w:sz w:val="24"/>
          <w:szCs w:val="24"/>
        </w:rPr>
        <w:t>4</w:t>
      </w:r>
      <w:r>
        <w:rPr>
          <w:rFonts w:ascii="Helvetica" w:hAnsi="Helvetica" w:cs="Helvetica"/>
          <w:sz w:val="24"/>
          <w:szCs w:val="24"/>
        </w:rPr>
        <w:t>, 202</w:t>
      </w:r>
      <w:r w:rsidR="00101820">
        <w:rPr>
          <w:rFonts w:ascii="Helvetica" w:hAnsi="Helvetica" w:cs="Helvetica"/>
          <w:sz w:val="24"/>
          <w:szCs w:val="24"/>
        </w:rPr>
        <w:t>6</w:t>
      </w:r>
    </w:p>
    <w:p w14:paraId="48A66095" w14:textId="77777777" w:rsidR="006D7442" w:rsidRDefault="006D7442" w:rsidP="006D744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14:paraId="3E649725" w14:textId="429FF455" w:rsidR="00AE0200" w:rsidRPr="0045672F" w:rsidRDefault="00101820" w:rsidP="0045672F">
      <w:pPr>
        <w:spacing w:after="0" w:line="240" w:lineRule="auto"/>
        <w:jc w:val="center"/>
        <w:rPr>
          <w:rFonts w:ascii="Helvetica" w:eastAsia="Times New Roman" w:hAnsi="Helvetica" w:cs="Helvetica"/>
          <w:sz w:val="28"/>
          <w:szCs w:val="28"/>
        </w:rPr>
      </w:pPr>
      <w:r>
        <w:rPr>
          <w:rFonts w:ascii="Helvetica" w:eastAsia="Times New Roman" w:hAnsi="Helvetica" w:cs="Helvetica"/>
          <w:sz w:val="28"/>
          <w:szCs w:val="28"/>
        </w:rPr>
        <w:t xml:space="preserve">It’s March! Have you scheduled your wellness </w:t>
      </w:r>
      <w:r w:rsidR="0015784C">
        <w:rPr>
          <w:rFonts w:ascii="Helvetica" w:eastAsia="Times New Roman" w:hAnsi="Helvetica" w:cs="Helvetica"/>
          <w:sz w:val="28"/>
          <w:szCs w:val="28"/>
        </w:rPr>
        <w:t>visits/screenings?</w:t>
      </w:r>
    </w:p>
    <w:p w14:paraId="48001B04" w14:textId="77777777" w:rsidR="00AE0200" w:rsidRPr="0045672F" w:rsidRDefault="00AE0200" w:rsidP="006D7442">
      <w:pPr>
        <w:spacing w:after="0" w:line="240" w:lineRule="auto"/>
        <w:rPr>
          <w:rFonts w:ascii="Helvetica" w:eastAsia="Times New Roman" w:hAnsi="Helvetica" w:cs="Helvetica"/>
          <w:sz w:val="28"/>
          <w:szCs w:val="28"/>
        </w:rPr>
      </w:pPr>
    </w:p>
    <w:p w14:paraId="2F5605D1" w14:textId="77777777" w:rsidR="00AE0200" w:rsidRDefault="00AE0200" w:rsidP="006D744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14:paraId="31D40B7F" w14:textId="77777777" w:rsidR="006D7442" w:rsidRPr="006D7442" w:rsidRDefault="006D7442" w:rsidP="006D744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6D7442">
        <w:rPr>
          <w:rFonts w:ascii="Helvetica" w:eastAsia="Times New Roman" w:hAnsi="Helvetica" w:cs="Helvetica"/>
          <w:sz w:val="24"/>
          <w:szCs w:val="24"/>
        </w:rPr>
        <w:t>Dear Patty:</w:t>
      </w:r>
    </w:p>
    <w:p w14:paraId="2EC9D909" w14:textId="77777777" w:rsidR="006D7442" w:rsidRPr="006D7442" w:rsidRDefault="006D7442" w:rsidP="006D744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14:paraId="1097F634" w14:textId="77777777" w:rsidR="006D7442" w:rsidRPr="006D7442" w:rsidRDefault="006D7442" w:rsidP="006D744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14:paraId="30CCEAC1" w14:textId="7E4F038B" w:rsidR="00222C1A" w:rsidRPr="00222C1A" w:rsidRDefault="00222C1A" w:rsidP="00222C1A">
      <w:pPr>
        <w:tabs>
          <w:tab w:val="left" w:pos="360"/>
        </w:tabs>
        <w:ind w:left="360" w:hanging="360"/>
        <w:rPr>
          <w:rFonts w:ascii="Helvetica" w:eastAsia="Times New Roman" w:hAnsi="Helvetica" w:cs="Helvetica"/>
          <w:b/>
          <w:color w:val="0070C0"/>
          <w:sz w:val="24"/>
          <w:szCs w:val="24"/>
        </w:rPr>
      </w:pPr>
      <w:r w:rsidRPr="00222C1A">
        <w:rPr>
          <w:rFonts w:ascii="Helvetica" w:eastAsia="Times New Roman" w:hAnsi="Helvetica" w:cs="Helvetica"/>
          <w:b/>
          <w:color w:val="0070C0"/>
          <w:sz w:val="24"/>
          <w:szCs w:val="24"/>
        </w:rPr>
        <w:t xml:space="preserve">Q:  What </w:t>
      </w:r>
      <w:r w:rsidR="00BB2DD3">
        <w:rPr>
          <w:rFonts w:ascii="Helvetica" w:eastAsia="Times New Roman" w:hAnsi="Helvetica" w:cs="Helvetica"/>
          <w:b/>
          <w:color w:val="0070C0"/>
          <w:sz w:val="24"/>
          <w:szCs w:val="24"/>
        </w:rPr>
        <w:t xml:space="preserve">are some of </w:t>
      </w:r>
      <w:r w:rsidR="0028290E">
        <w:rPr>
          <w:rFonts w:ascii="Helvetica" w:eastAsia="Times New Roman" w:hAnsi="Helvetica" w:cs="Helvetica"/>
          <w:b/>
          <w:color w:val="0070C0"/>
          <w:sz w:val="24"/>
          <w:szCs w:val="24"/>
        </w:rPr>
        <w:t>the</w:t>
      </w:r>
      <w:r w:rsidRPr="00222C1A">
        <w:rPr>
          <w:rFonts w:ascii="Helvetica" w:eastAsia="Times New Roman" w:hAnsi="Helvetica" w:cs="Helvetica"/>
          <w:b/>
          <w:color w:val="0070C0"/>
          <w:sz w:val="24"/>
          <w:szCs w:val="24"/>
        </w:rPr>
        <w:t xml:space="preserve"> Preventive Services </w:t>
      </w:r>
      <w:r w:rsidR="0028290E">
        <w:rPr>
          <w:rFonts w:ascii="Helvetica" w:eastAsia="Times New Roman" w:hAnsi="Helvetica" w:cs="Helvetica"/>
          <w:b/>
          <w:color w:val="0070C0"/>
          <w:sz w:val="24"/>
          <w:szCs w:val="24"/>
        </w:rPr>
        <w:t xml:space="preserve">my </w:t>
      </w:r>
      <w:r w:rsidR="00ED60F7">
        <w:rPr>
          <w:rFonts w:ascii="Helvetica" w:eastAsia="Times New Roman" w:hAnsi="Helvetica" w:cs="Helvetica"/>
          <w:b/>
          <w:color w:val="0070C0"/>
          <w:sz w:val="24"/>
          <w:szCs w:val="24"/>
        </w:rPr>
        <w:t xml:space="preserve">Florida Blue health </w:t>
      </w:r>
      <w:r w:rsidR="0028290E">
        <w:rPr>
          <w:rFonts w:ascii="Helvetica" w:eastAsia="Times New Roman" w:hAnsi="Helvetica" w:cs="Helvetica"/>
          <w:b/>
          <w:color w:val="0070C0"/>
          <w:sz w:val="24"/>
          <w:szCs w:val="24"/>
        </w:rPr>
        <w:t>plan covers at $0 copay?</w:t>
      </w:r>
    </w:p>
    <w:p w14:paraId="4056BAFD" w14:textId="77777777" w:rsidR="006D7442" w:rsidRPr="006D7442" w:rsidRDefault="00322027" w:rsidP="00222C1A">
      <w:pPr>
        <w:tabs>
          <w:tab w:val="left" w:pos="4943"/>
        </w:tabs>
        <w:spacing w:after="0" w:line="240" w:lineRule="auto"/>
        <w:rPr>
          <w:rFonts w:ascii="Helvetica" w:eastAsia="Times New Roman" w:hAnsi="Helvetica" w:cs="Helvetica"/>
          <w:b/>
          <w:color w:val="0070C0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 xml:space="preserve"> </w:t>
      </w:r>
    </w:p>
    <w:p w14:paraId="5A5063AF" w14:textId="23F34937" w:rsidR="00222C1A" w:rsidRPr="00D6664A" w:rsidRDefault="00222C1A" w:rsidP="00222C1A">
      <w:pPr>
        <w:rPr>
          <w:rFonts w:ascii="Helvetica" w:eastAsia="Times New Roman" w:hAnsi="Helvetica" w:cs="Helvetica"/>
          <w:sz w:val="24"/>
          <w:szCs w:val="24"/>
        </w:rPr>
      </w:pPr>
      <w:r w:rsidRPr="00D6664A">
        <w:rPr>
          <w:rFonts w:ascii="Helvetica" w:eastAsia="Times New Roman" w:hAnsi="Helvetica" w:cs="Helvetica"/>
          <w:sz w:val="24"/>
          <w:szCs w:val="24"/>
        </w:rPr>
        <w:t>A</w:t>
      </w:r>
      <w:r w:rsidR="006D7442" w:rsidRPr="00D6664A">
        <w:rPr>
          <w:rFonts w:ascii="Helvetica" w:eastAsia="Times New Roman" w:hAnsi="Helvetica" w:cs="Helvetica"/>
          <w:sz w:val="24"/>
          <w:szCs w:val="24"/>
        </w:rPr>
        <w:t>:</w:t>
      </w:r>
      <w:r w:rsidR="006D7442" w:rsidRPr="00222C1A">
        <w:rPr>
          <w:rFonts w:ascii="Helvetica" w:eastAsia="Times New Roman" w:hAnsi="Helvetica" w:cs="Helvetica"/>
          <w:b/>
          <w:sz w:val="24"/>
          <w:szCs w:val="24"/>
        </w:rPr>
        <w:t xml:space="preserve">  </w:t>
      </w:r>
      <w:r w:rsidRPr="00D6664A">
        <w:rPr>
          <w:rFonts w:ascii="Helvetica" w:eastAsia="Times New Roman" w:hAnsi="Helvetica" w:cs="Helvetica"/>
          <w:sz w:val="24"/>
          <w:szCs w:val="24"/>
        </w:rPr>
        <w:t>Below is a list of</w:t>
      </w:r>
      <w:r w:rsidR="00E1370C">
        <w:rPr>
          <w:rFonts w:ascii="Helvetica" w:eastAsia="Times New Roman" w:hAnsi="Helvetica" w:cs="Helvetica"/>
          <w:sz w:val="24"/>
          <w:szCs w:val="24"/>
        </w:rPr>
        <w:t xml:space="preserve"> </w:t>
      </w:r>
      <w:r w:rsidR="00101820">
        <w:rPr>
          <w:rFonts w:ascii="Helvetica" w:eastAsia="Times New Roman" w:hAnsi="Helvetica" w:cs="Helvetica"/>
          <w:sz w:val="24"/>
          <w:szCs w:val="24"/>
        </w:rPr>
        <w:t>some</w:t>
      </w:r>
      <w:r w:rsidR="00434B3F">
        <w:rPr>
          <w:rFonts w:ascii="Helvetica" w:eastAsia="Times New Roman" w:hAnsi="Helvetica" w:cs="Helvetica"/>
          <w:sz w:val="24"/>
          <w:szCs w:val="24"/>
        </w:rPr>
        <w:t xml:space="preserve"> preventive services covered at no cost to you</w:t>
      </w:r>
      <w:r w:rsidR="0028290E">
        <w:rPr>
          <w:rFonts w:ascii="Helvetica" w:eastAsia="Times New Roman" w:hAnsi="Helvetica" w:cs="Helvetica"/>
          <w:sz w:val="24"/>
          <w:szCs w:val="24"/>
        </w:rPr>
        <w:t>:</w:t>
      </w:r>
    </w:p>
    <w:p w14:paraId="590D205E" w14:textId="77777777" w:rsidR="00222C1A" w:rsidRPr="00222C1A" w:rsidRDefault="00222C1A" w:rsidP="00222C1A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5868"/>
      </w:tblGrid>
      <w:tr w:rsidR="00222C1A" w:rsidRPr="00222C1A" w14:paraId="17470B15" w14:textId="77777777" w:rsidTr="004F5C79">
        <w:tc>
          <w:tcPr>
            <w:tcW w:w="2988" w:type="dxa"/>
            <w:shd w:val="clear" w:color="auto" w:fill="auto"/>
          </w:tcPr>
          <w:p w14:paraId="679F9049" w14:textId="77777777" w:rsidR="00222C1A" w:rsidRPr="00222C1A" w:rsidRDefault="00222C1A" w:rsidP="00222C1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222C1A">
              <w:rPr>
                <w:rFonts w:ascii="Helvetica" w:eastAsia="Times New Roman" w:hAnsi="Helvetica" w:cs="Helvetica"/>
                <w:b/>
                <w:sz w:val="24"/>
                <w:szCs w:val="24"/>
              </w:rPr>
              <w:t xml:space="preserve"> PREVENTIVE SERVICE</w:t>
            </w:r>
          </w:p>
        </w:tc>
        <w:tc>
          <w:tcPr>
            <w:tcW w:w="5868" w:type="dxa"/>
            <w:shd w:val="clear" w:color="auto" w:fill="auto"/>
          </w:tcPr>
          <w:p w14:paraId="6F6F2E10" w14:textId="77777777" w:rsidR="00222C1A" w:rsidRPr="00222C1A" w:rsidRDefault="00222C1A" w:rsidP="00222C1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222C1A">
              <w:rPr>
                <w:rFonts w:ascii="Helvetica" w:eastAsia="Times New Roman" w:hAnsi="Helvetica" w:cs="Helvetica"/>
                <w:b/>
                <w:sz w:val="24"/>
                <w:szCs w:val="24"/>
              </w:rPr>
              <w:t>DESCRIPTION OF BENEFITS</w:t>
            </w:r>
          </w:p>
        </w:tc>
      </w:tr>
      <w:tr w:rsidR="00222C1A" w:rsidRPr="00222C1A" w14:paraId="4FF7C4FC" w14:textId="77777777" w:rsidTr="004F5C79">
        <w:tc>
          <w:tcPr>
            <w:tcW w:w="2988" w:type="dxa"/>
            <w:shd w:val="clear" w:color="auto" w:fill="auto"/>
          </w:tcPr>
          <w:p w14:paraId="11A8CD45" w14:textId="4C8EDD99" w:rsidR="00222C1A" w:rsidRPr="00ED60F7" w:rsidRDefault="00891CD2" w:rsidP="00222C1A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</w:rPr>
            </w:pPr>
            <w:r w:rsidRPr="00701D3F">
              <w:rPr>
                <w:rFonts w:ascii="Helvetica" w:eastAsia="Times New Roman" w:hAnsi="Helvetica" w:cs="Helvetica"/>
              </w:rPr>
              <w:t>Annual Physical</w:t>
            </w:r>
          </w:p>
        </w:tc>
        <w:tc>
          <w:tcPr>
            <w:tcW w:w="5868" w:type="dxa"/>
            <w:shd w:val="clear" w:color="auto" w:fill="auto"/>
          </w:tcPr>
          <w:p w14:paraId="7CC39740" w14:textId="36B70438" w:rsidR="00222C1A" w:rsidRPr="00ED60F7" w:rsidRDefault="00891CD2" w:rsidP="00B90639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b/>
                <w:bCs/>
              </w:rPr>
            </w:pPr>
            <w:r w:rsidRPr="00ED60F7">
              <w:rPr>
                <w:rFonts w:ascii="Helvetica" w:eastAsia="Times New Roman" w:hAnsi="Helvetica" w:cs="Helvetica"/>
              </w:rPr>
              <w:t>Annual physical with your Primary Care Physician (PCP).</w:t>
            </w:r>
            <w:r w:rsidR="00295C03" w:rsidRPr="00ED60F7">
              <w:rPr>
                <w:rFonts w:ascii="Helvetica" w:eastAsia="Times New Roman" w:hAnsi="Helvetica" w:cs="Helvetica"/>
              </w:rPr>
              <w:t xml:space="preserve"> </w:t>
            </w:r>
            <w:r w:rsidR="00295C03" w:rsidRPr="00ED60F7">
              <w:rPr>
                <w:rFonts w:ascii="Helvetica" w:eastAsia="Times New Roman" w:hAnsi="Helvetica" w:cs="Helvetica"/>
                <w:b/>
                <w:bCs/>
              </w:rPr>
              <w:t>One annual physical visit per calendar yea</w:t>
            </w:r>
            <w:r w:rsidR="00434B3F" w:rsidRPr="00ED60F7">
              <w:rPr>
                <w:rFonts w:ascii="Helvetica" w:eastAsia="Times New Roman" w:hAnsi="Helvetica" w:cs="Helvetica"/>
                <w:b/>
                <w:bCs/>
              </w:rPr>
              <w:t>r</w:t>
            </w:r>
          </w:p>
          <w:p w14:paraId="1F7EE6EA" w14:textId="177806CA" w:rsidR="00434B3F" w:rsidRPr="00ED60F7" w:rsidRDefault="00434B3F" w:rsidP="00B90639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</w:rPr>
            </w:pPr>
            <w:r w:rsidRPr="00ED60F7">
              <w:rPr>
                <w:rFonts w:ascii="Helvetica" w:eastAsia="Times New Roman" w:hAnsi="Helvetica" w:cs="Helvetica"/>
              </w:rPr>
              <w:t>This includes recommended routine vaccines, i.e., flu vaccine</w:t>
            </w:r>
            <w:r w:rsidR="00E000CC" w:rsidRPr="00ED60F7">
              <w:rPr>
                <w:rFonts w:ascii="Helvetica" w:eastAsia="Times New Roman" w:hAnsi="Helvetica" w:cs="Helvetica"/>
              </w:rPr>
              <w:t>, Shingles, etc.</w:t>
            </w:r>
            <w:r w:rsidRPr="00ED60F7">
              <w:rPr>
                <w:rFonts w:ascii="Helvetica" w:eastAsia="Times New Roman" w:hAnsi="Helvetica" w:cs="Helvetica"/>
              </w:rPr>
              <w:t xml:space="preserve"> </w:t>
            </w:r>
            <w:r w:rsidR="00E000CC" w:rsidRPr="00ED60F7">
              <w:rPr>
                <w:rFonts w:ascii="Helvetica" w:eastAsia="Times New Roman" w:hAnsi="Helvetica" w:cs="Helvetica"/>
              </w:rPr>
              <w:t xml:space="preserve">If your doctor does not supply the vaccine and you are eligible, please </w:t>
            </w:r>
            <w:r w:rsidR="00101820">
              <w:rPr>
                <w:rFonts w:ascii="Helvetica" w:eastAsia="Times New Roman" w:hAnsi="Helvetica" w:cs="Helvetica"/>
              </w:rPr>
              <w:t>contact CVS/Caremark, your pharmacy benefits provider and inquire which vaccines are covered through an in-network pharmacy.</w:t>
            </w:r>
          </w:p>
          <w:p w14:paraId="13D7918F" w14:textId="479E8D89" w:rsidR="00891CD2" w:rsidRPr="00ED60F7" w:rsidRDefault="00891CD2" w:rsidP="00B90639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i/>
                <w:iCs/>
              </w:rPr>
            </w:pPr>
            <w:r w:rsidRPr="00ED60F7">
              <w:rPr>
                <w:rFonts w:ascii="Helvetica" w:eastAsia="Times New Roman" w:hAnsi="Helvetica" w:cs="Helvetica"/>
                <w:i/>
                <w:iCs/>
                <w:color w:val="FF0000"/>
              </w:rPr>
              <w:t xml:space="preserve">Note: When scheduling </w:t>
            </w:r>
            <w:r w:rsidR="00307BC5" w:rsidRPr="00ED60F7">
              <w:rPr>
                <w:rFonts w:ascii="Helvetica" w:eastAsia="Times New Roman" w:hAnsi="Helvetica" w:cs="Helvetica"/>
                <w:i/>
                <w:iCs/>
                <w:color w:val="FF0000"/>
              </w:rPr>
              <w:t xml:space="preserve">your appointment, </w:t>
            </w:r>
            <w:r w:rsidRPr="00ED60F7">
              <w:rPr>
                <w:rFonts w:ascii="Helvetica" w:eastAsia="Times New Roman" w:hAnsi="Helvetica" w:cs="Helvetica"/>
                <w:i/>
                <w:iCs/>
                <w:color w:val="FF0000"/>
              </w:rPr>
              <w:t>please specify the visit is for your annual routine physical</w:t>
            </w:r>
            <w:r w:rsidR="00434B3F" w:rsidRPr="00ED60F7">
              <w:rPr>
                <w:rFonts w:ascii="Helvetica" w:eastAsia="Times New Roman" w:hAnsi="Helvetica" w:cs="Helvetica"/>
                <w:i/>
                <w:iCs/>
                <w:color w:val="FF0000"/>
              </w:rPr>
              <w:t>.</w:t>
            </w:r>
            <w:r w:rsidRPr="00ED60F7">
              <w:rPr>
                <w:rFonts w:ascii="Helvetica" w:eastAsia="Times New Roman" w:hAnsi="Helvetica" w:cs="Helvetica"/>
                <w:i/>
                <w:iCs/>
                <w:color w:val="FF0000"/>
              </w:rPr>
              <w:t xml:space="preserve"> Be aware If you bring up a new issue during your visit, the provider may code the visit as non-routine and a </w:t>
            </w:r>
            <w:proofErr w:type="gramStart"/>
            <w:r w:rsidRPr="00ED60F7">
              <w:rPr>
                <w:rFonts w:ascii="Helvetica" w:eastAsia="Times New Roman" w:hAnsi="Helvetica" w:cs="Helvetica"/>
                <w:i/>
                <w:iCs/>
                <w:color w:val="FF0000"/>
              </w:rPr>
              <w:t>copay</w:t>
            </w:r>
            <w:proofErr w:type="gramEnd"/>
            <w:r w:rsidRPr="00ED60F7">
              <w:rPr>
                <w:rFonts w:ascii="Helvetica" w:eastAsia="Times New Roman" w:hAnsi="Helvetica" w:cs="Helvetica"/>
                <w:i/>
                <w:iCs/>
                <w:color w:val="FF0000"/>
              </w:rPr>
              <w:t xml:space="preserve"> may apply.</w:t>
            </w:r>
          </w:p>
        </w:tc>
      </w:tr>
      <w:tr w:rsidR="00222C1A" w:rsidRPr="00222C1A" w14:paraId="7AAAC591" w14:textId="77777777" w:rsidTr="004F5C79">
        <w:tc>
          <w:tcPr>
            <w:tcW w:w="2988" w:type="dxa"/>
            <w:shd w:val="clear" w:color="auto" w:fill="auto"/>
          </w:tcPr>
          <w:p w14:paraId="4A0A256B" w14:textId="28A89B0F" w:rsidR="00222C1A" w:rsidRPr="00ED60F7" w:rsidRDefault="00222C1A" w:rsidP="00222C1A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ED60F7">
              <w:rPr>
                <w:rFonts w:ascii="Helvetica" w:eastAsia="Times New Roman" w:hAnsi="Helvetica" w:cs="Helvetica"/>
              </w:rPr>
              <w:t>Well Woman Visit</w:t>
            </w:r>
          </w:p>
        </w:tc>
        <w:tc>
          <w:tcPr>
            <w:tcW w:w="5868" w:type="dxa"/>
            <w:shd w:val="clear" w:color="auto" w:fill="auto"/>
          </w:tcPr>
          <w:p w14:paraId="36777DBF" w14:textId="74B0A433" w:rsidR="00360991" w:rsidRPr="00ED60F7" w:rsidRDefault="00360991" w:rsidP="00222C1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Helvetica" w:eastAsia="Times New Roman" w:hAnsi="Helvetica" w:cs="Helvetica"/>
              </w:rPr>
            </w:pPr>
            <w:r w:rsidRPr="00ED60F7">
              <w:rPr>
                <w:rFonts w:ascii="Helvetica" w:eastAsia="Times New Roman" w:hAnsi="Helvetica" w:cs="Helvetica"/>
              </w:rPr>
              <w:t xml:space="preserve">Well woman preventive care visit annually for adult women to obtain the recommended preventive services that are age and developmentally appropriate, including </w:t>
            </w:r>
            <w:r w:rsidRPr="00ED60F7">
              <w:rPr>
                <w:rFonts w:ascii="Helvetica" w:eastAsia="Times New Roman" w:hAnsi="Helvetica" w:cs="Helvetica"/>
              </w:rPr>
              <w:lastRenderedPageBreak/>
              <w:t>preconception care and many services necessary for prenatal care.</w:t>
            </w:r>
          </w:p>
          <w:p w14:paraId="6940FA76" w14:textId="70720E20" w:rsidR="00434B3F" w:rsidRPr="00ED60F7" w:rsidRDefault="00222C1A" w:rsidP="00222C1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Helvetica" w:eastAsia="Times New Roman" w:hAnsi="Helvetica" w:cs="Helvetica"/>
              </w:rPr>
            </w:pPr>
            <w:r w:rsidRPr="00ED60F7">
              <w:rPr>
                <w:rFonts w:ascii="Helvetica" w:eastAsia="Times New Roman" w:hAnsi="Helvetica" w:cs="Helvetica"/>
                <w:b/>
                <w:bCs/>
              </w:rPr>
              <w:t xml:space="preserve">One </w:t>
            </w:r>
            <w:r w:rsidR="0045672F">
              <w:rPr>
                <w:rFonts w:ascii="Helvetica" w:eastAsia="Times New Roman" w:hAnsi="Helvetica" w:cs="Helvetica"/>
                <w:b/>
                <w:bCs/>
              </w:rPr>
              <w:t>well woman visit</w:t>
            </w:r>
            <w:r w:rsidRPr="00ED60F7">
              <w:rPr>
                <w:rFonts w:ascii="Helvetica" w:eastAsia="Times New Roman" w:hAnsi="Helvetica" w:cs="Helvetica"/>
                <w:b/>
                <w:bCs/>
              </w:rPr>
              <w:t xml:space="preserve"> per calendar year</w:t>
            </w:r>
            <w:r w:rsidRPr="00ED60F7">
              <w:rPr>
                <w:rFonts w:ascii="Helvetica" w:eastAsia="Times New Roman" w:hAnsi="Helvetica" w:cs="Helvetica"/>
              </w:rPr>
              <w:t xml:space="preserve">.  In addition, </w:t>
            </w:r>
            <w:r w:rsidRPr="00ED60F7">
              <w:rPr>
                <w:rFonts w:ascii="Helvetica" w:eastAsia="Times New Roman" w:hAnsi="Helvetica" w:cs="Helvetica"/>
                <w:u w:val="single"/>
              </w:rPr>
              <w:t>a well woman exam</w:t>
            </w:r>
            <w:r w:rsidRPr="00ED60F7">
              <w:rPr>
                <w:rFonts w:ascii="Helvetica" w:eastAsia="Times New Roman" w:hAnsi="Helvetica" w:cs="Helvetica"/>
              </w:rPr>
              <w:t xml:space="preserve"> including the Pap Test is covered.  </w:t>
            </w:r>
            <w:r w:rsidRPr="00ED60F7">
              <w:rPr>
                <w:rFonts w:ascii="Helvetica" w:eastAsia="Times New Roman" w:hAnsi="Helvetica" w:cs="Helvetica"/>
                <w:i/>
              </w:rPr>
              <w:t xml:space="preserve">Florida Blue </w:t>
            </w:r>
            <w:r w:rsidR="00701D3F" w:rsidRPr="00ED60F7">
              <w:rPr>
                <w:rFonts w:ascii="Helvetica" w:eastAsia="Times New Roman" w:hAnsi="Helvetica" w:cs="Helvetica"/>
                <w:i/>
              </w:rPr>
              <w:t>follows</w:t>
            </w:r>
            <w:r w:rsidRPr="00ED60F7">
              <w:rPr>
                <w:rFonts w:ascii="Helvetica" w:eastAsia="Times New Roman" w:hAnsi="Helvetica" w:cs="Helvetica"/>
                <w:i/>
              </w:rPr>
              <w:t xml:space="preserve"> guidelines as recommended by </w:t>
            </w:r>
            <w:proofErr w:type="gramStart"/>
            <w:r w:rsidRPr="00ED60F7">
              <w:rPr>
                <w:rFonts w:ascii="Helvetica" w:eastAsia="Times New Roman" w:hAnsi="Helvetica" w:cs="Helvetica"/>
                <w:i/>
              </w:rPr>
              <w:t>the CDC</w:t>
            </w:r>
            <w:proofErr w:type="gramEnd"/>
            <w:r w:rsidRPr="00ED60F7">
              <w:rPr>
                <w:rFonts w:ascii="Helvetica" w:eastAsia="Times New Roman" w:hAnsi="Helvetica" w:cs="Helvetica"/>
                <w:i/>
              </w:rPr>
              <w:t xml:space="preserve"> and AHRQ.  Women age 21 -</w:t>
            </w:r>
            <w:r w:rsidR="00AF533B" w:rsidRPr="00ED60F7">
              <w:rPr>
                <w:rFonts w:ascii="Helvetica" w:eastAsia="Times New Roman" w:hAnsi="Helvetica" w:cs="Helvetica"/>
                <w:i/>
              </w:rPr>
              <w:t xml:space="preserve">29 </w:t>
            </w:r>
            <w:r w:rsidRPr="00ED60F7">
              <w:rPr>
                <w:rFonts w:ascii="Helvetica" w:eastAsia="Times New Roman" w:hAnsi="Helvetica" w:cs="Helvetica"/>
                <w:i/>
              </w:rPr>
              <w:t>should have Pap Test every 3 years</w:t>
            </w:r>
            <w:r w:rsidR="00AF533B" w:rsidRPr="00ED60F7">
              <w:rPr>
                <w:rFonts w:ascii="Helvetica" w:eastAsia="Times New Roman" w:hAnsi="Helvetica" w:cs="Helvetica"/>
                <w:i/>
              </w:rPr>
              <w:t>. W</w:t>
            </w:r>
            <w:r w:rsidRPr="00ED60F7">
              <w:rPr>
                <w:rFonts w:ascii="Helvetica" w:eastAsia="Times New Roman" w:hAnsi="Helvetica" w:cs="Helvetica"/>
                <w:i/>
              </w:rPr>
              <w:t>omen age 30-65 should have Pap Test</w:t>
            </w:r>
            <w:r w:rsidR="00AF533B" w:rsidRPr="00ED60F7">
              <w:rPr>
                <w:rFonts w:ascii="Helvetica" w:eastAsia="Times New Roman" w:hAnsi="Helvetica" w:cs="Helvetica"/>
                <w:i/>
              </w:rPr>
              <w:t xml:space="preserve"> alone every 3 </w:t>
            </w:r>
            <w:proofErr w:type="gramStart"/>
            <w:r w:rsidR="00AF533B" w:rsidRPr="00ED60F7">
              <w:rPr>
                <w:rFonts w:ascii="Helvetica" w:eastAsia="Times New Roman" w:hAnsi="Helvetica" w:cs="Helvetica"/>
                <w:i/>
              </w:rPr>
              <w:t>years</w:t>
            </w:r>
            <w:r w:rsidR="00434B3F" w:rsidRPr="00ED60F7">
              <w:rPr>
                <w:rFonts w:ascii="Helvetica" w:eastAsia="Times New Roman" w:hAnsi="Helvetica" w:cs="Helvetica"/>
                <w:i/>
              </w:rPr>
              <w:t>,</w:t>
            </w:r>
            <w:r w:rsidR="00AF533B" w:rsidRPr="00ED60F7">
              <w:rPr>
                <w:rFonts w:ascii="Helvetica" w:eastAsia="Times New Roman" w:hAnsi="Helvetica" w:cs="Helvetica"/>
                <w:i/>
              </w:rPr>
              <w:t xml:space="preserve"> </w:t>
            </w:r>
            <w:r w:rsidR="00434B3F" w:rsidRPr="00ED60F7">
              <w:rPr>
                <w:rFonts w:ascii="Helvetica" w:eastAsia="Times New Roman" w:hAnsi="Helvetica" w:cs="Helvetica"/>
                <w:i/>
              </w:rPr>
              <w:t>or</w:t>
            </w:r>
            <w:proofErr w:type="gramEnd"/>
            <w:r w:rsidR="00434B3F" w:rsidRPr="00ED60F7">
              <w:rPr>
                <w:rFonts w:ascii="Helvetica" w:eastAsia="Times New Roman" w:hAnsi="Helvetica" w:cs="Helvetica"/>
                <w:i/>
              </w:rPr>
              <w:t xml:space="preserve"> c</w:t>
            </w:r>
            <w:r w:rsidR="00AF533B" w:rsidRPr="00ED60F7">
              <w:rPr>
                <w:rFonts w:ascii="Helvetica" w:eastAsia="Times New Roman" w:hAnsi="Helvetica" w:cs="Helvetica"/>
                <w:i/>
              </w:rPr>
              <w:t xml:space="preserve">ombined with HPV testing every 5 years. Women age 65+ should discuss with their doctor. </w:t>
            </w:r>
          </w:p>
          <w:p w14:paraId="45E73FEF" w14:textId="78622C0E" w:rsidR="00222C1A" w:rsidRPr="00ED60F7" w:rsidRDefault="00222C1A" w:rsidP="00222C1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Helvetica" w:eastAsia="Times New Roman" w:hAnsi="Helvetica" w:cs="Helvetica"/>
              </w:rPr>
            </w:pPr>
            <w:r w:rsidRPr="00ED60F7">
              <w:rPr>
                <w:rFonts w:ascii="Helvetica" w:eastAsia="Times New Roman" w:hAnsi="Helvetica" w:cs="Helvetica"/>
              </w:rPr>
              <w:t>This may be performed by your Primary Care Physician or OB-GYN.</w:t>
            </w:r>
          </w:p>
          <w:p w14:paraId="164D5939" w14:textId="77777777" w:rsidR="00B90639" w:rsidRPr="00ED60F7" w:rsidRDefault="00B90639" w:rsidP="000F2217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</w:rPr>
            </w:pPr>
          </w:p>
          <w:p w14:paraId="024A6253" w14:textId="546DE093" w:rsidR="000F2217" w:rsidRPr="00ED60F7" w:rsidRDefault="000F2217" w:rsidP="000F2217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b/>
                <w:bCs/>
                <w:i/>
                <w:iCs/>
              </w:rPr>
            </w:pPr>
            <w:r w:rsidRPr="00ED60F7">
              <w:rPr>
                <w:rFonts w:ascii="Helvetica" w:eastAsia="Times New Roman" w:hAnsi="Helvetica" w:cs="Helvetica"/>
                <w:b/>
                <w:bCs/>
                <w:i/>
                <w:iCs/>
                <w:color w:val="FF0000"/>
              </w:rPr>
              <w:t xml:space="preserve">Note:  Please make sure Pap Test specimens are sent to Quest Diagnostics, </w:t>
            </w:r>
            <w:r w:rsidR="00B90639" w:rsidRPr="00ED60F7">
              <w:rPr>
                <w:rFonts w:ascii="Helvetica" w:eastAsia="Times New Roman" w:hAnsi="Helvetica" w:cs="Helvetica"/>
                <w:b/>
                <w:bCs/>
                <w:i/>
                <w:iCs/>
                <w:color w:val="FF0000"/>
              </w:rPr>
              <w:t>the preferred in-network lab in Florida.</w:t>
            </w:r>
          </w:p>
        </w:tc>
      </w:tr>
      <w:tr w:rsidR="0080762A" w:rsidRPr="00222C1A" w14:paraId="54F8653A" w14:textId="77777777" w:rsidTr="004F5C79">
        <w:tc>
          <w:tcPr>
            <w:tcW w:w="2988" w:type="dxa"/>
            <w:shd w:val="clear" w:color="auto" w:fill="auto"/>
          </w:tcPr>
          <w:p w14:paraId="7E246E2B" w14:textId="2560EBA5" w:rsidR="0080762A" w:rsidRPr="00ED60F7" w:rsidRDefault="0015784C" w:rsidP="00222C1A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  <w:r>
              <w:rPr>
                <w:rFonts w:ascii="Helvetica" w:eastAsia="Times New Roman" w:hAnsi="Helvetica" w:cs="Helvetica"/>
              </w:rPr>
              <w:lastRenderedPageBreak/>
              <w:t xml:space="preserve">Bone Mineral Density Screening </w:t>
            </w:r>
          </w:p>
        </w:tc>
        <w:tc>
          <w:tcPr>
            <w:tcW w:w="5868" w:type="dxa"/>
            <w:shd w:val="clear" w:color="auto" w:fill="auto"/>
          </w:tcPr>
          <w:p w14:paraId="56A36221" w14:textId="52F27068" w:rsidR="0080762A" w:rsidRPr="00ED60F7" w:rsidRDefault="0015784C" w:rsidP="00222C1A">
            <w:pPr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</w:rPr>
            </w:pPr>
            <w:r>
              <w:rPr>
                <w:rFonts w:ascii="Helvetica" w:eastAsia="Times New Roman" w:hAnsi="Helvetica" w:cs="Helvetica"/>
              </w:rPr>
              <w:t>Women beginning at age 65 or older; and in younger women who have increased risk.</w:t>
            </w:r>
          </w:p>
        </w:tc>
      </w:tr>
      <w:tr w:rsidR="000F2217" w:rsidRPr="00222C1A" w14:paraId="4856AEB8" w14:textId="77777777" w:rsidTr="004F5C79">
        <w:tc>
          <w:tcPr>
            <w:tcW w:w="2988" w:type="dxa"/>
            <w:shd w:val="clear" w:color="auto" w:fill="auto"/>
          </w:tcPr>
          <w:p w14:paraId="0EC31DB0" w14:textId="77777777" w:rsidR="000F2217" w:rsidRPr="00ED60F7" w:rsidRDefault="000F2217" w:rsidP="00222C1A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ED60F7">
              <w:rPr>
                <w:rFonts w:ascii="Helvetica" w:eastAsia="Times New Roman" w:hAnsi="Helvetica" w:cs="Helvetica"/>
              </w:rPr>
              <w:t>Colonoscopies (</w:t>
            </w:r>
            <w:r w:rsidR="001157BB" w:rsidRPr="00ED60F7">
              <w:rPr>
                <w:rFonts w:ascii="Helvetica" w:eastAsia="Times New Roman" w:hAnsi="Helvetica" w:cs="Helvetica"/>
              </w:rPr>
              <w:t>R</w:t>
            </w:r>
            <w:r w:rsidRPr="00ED60F7">
              <w:rPr>
                <w:rFonts w:ascii="Helvetica" w:eastAsia="Times New Roman" w:hAnsi="Helvetica" w:cs="Helvetica"/>
              </w:rPr>
              <w:t>outine)</w:t>
            </w:r>
          </w:p>
          <w:p w14:paraId="0D452E77" w14:textId="77777777" w:rsidR="00DF4986" w:rsidRPr="00ED60F7" w:rsidRDefault="00DF4986" w:rsidP="00222C1A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</w:p>
          <w:p w14:paraId="4F48E552" w14:textId="77777777" w:rsidR="00DF4986" w:rsidRPr="00ED60F7" w:rsidRDefault="00DF4986" w:rsidP="00222C1A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</w:p>
          <w:p w14:paraId="44198579" w14:textId="34EB289B" w:rsidR="00DF4986" w:rsidRPr="00ED60F7" w:rsidRDefault="00DF4986" w:rsidP="00222C1A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ED60F7">
              <w:rPr>
                <w:rFonts w:ascii="Helvetica" w:eastAsia="Times New Roman" w:hAnsi="Helvetica" w:cs="Helvetica"/>
              </w:rPr>
              <w:t>Colonoscopies (Diagnostic)</w:t>
            </w:r>
          </w:p>
          <w:p w14:paraId="770911E3" w14:textId="66E92375" w:rsidR="00DF4986" w:rsidRPr="00222C1A" w:rsidRDefault="00DF4986" w:rsidP="00222C1A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5868" w:type="dxa"/>
            <w:shd w:val="clear" w:color="auto" w:fill="auto"/>
          </w:tcPr>
          <w:p w14:paraId="6D0AE58F" w14:textId="77777777" w:rsidR="000F2217" w:rsidRPr="00ED60F7" w:rsidRDefault="00DF4986" w:rsidP="00222C1A">
            <w:pPr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ED60F7">
              <w:rPr>
                <w:rFonts w:ascii="Helvetica" w:eastAsia="Times New Roman" w:hAnsi="Helvetica" w:cs="Helvetica"/>
              </w:rPr>
              <w:t>Age 45-75; Method (colonoscopy, sigmoidoscopy, or fecal occult blood test) and frequency based on risk factors and physician recommendation.</w:t>
            </w:r>
          </w:p>
          <w:p w14:paraId="63EB7F5D" w14:textId="47ED521B" w:rsidR="00D202D1" w:rsidRDefault="00DF4986" w:rsidP="00D202D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D202D1">
              <w:rPr>
                <w:rFonts w:ascii="Helvetica" w:eastAsia="Times New Roman" w:hAnsi="Helvetica" w:cs="Helvetica"/>
              </w:rPr>
              <w:t xml:space="preserve">No age criteria. High risk or family history. No frequency limits. Covered at $0 member cost share when performed at </w:t>
            </w:r>
            <w:r w:rsidR="005C445A">
              <w:rPr>
                <w:rFonts w:ascii="Helvetica" w:eastAsia="Times New Roman" w:hAnsi="Helvetica" w:cs="Helvetica"/>
              </w:rPr>
              <w:t xml:space="preserve">an in-network surgery </w:t>
            </w:r>
            <w:r w:rsidRPr="00D202D1">
              <w:rPr>
                <w:rFonts w:ascii="Helvetica" w:eastAsia="Times New Roman" w:hAnsi="Helvetica" w:cs="Helvetica"/>
              </w:rPr>
              <w:t>center</w:t>
            </w:r>
            <w:r w:rsidR="00307BC5" w:rsidRPr="00D202D1">
              <w:rPr>
                <w:rFonts w:ascii="Helvetica" w:eastAsia="Times New Roman" w:hAnsi="Helvetica" w:cs="Helvetica"/>
              </w:rPr>
              <w:t>.</w:t>
            </w:r>
            <w:r w:rsidRPr="00D202D1">
              <w:rPr>
                <w:rFonts w:ascii="Helvetica" w:eastAsia="Times New Roman" w:hAnsi="Helvetica" w:cs="Helvetica"/>
              </w:rPr>
              <w:t xml:space="preserve"> Fees for the surgeon and anesthesiologist also covered at $0 member cost share. However, pathology fees may apply.</w:t>
            </w:r>
          </w:p>
          <w:p w14:paraId="4FC73DBC" w14:textId="018A0071" w:rsidR="005C445A" w:rsidRPr="00D202D1" w:rsidRDefault="005C445A" w:rsidP="00D202D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</w:rPr>
            </w:pPr>
            <w:r>
              <w:rPr>
                <w:rFonts w:ascii="Helvetica" w:eastAsia="Times New Roman" w:hAnsi="Helvetica" w:cs="Helvetica"/>
              </w:rPr>
              <w:t xml:space="preserve">If you use a hospital the diagnostic colonoscopy will be covered at 100% of the allowable charges but there may be incidental charges that will apply to deductible and coinsurance, </w:t>
            </w:r>
            <w:proofErr w:type="spellStart"/>
            <w:r>
              <w:rPr>
                <w:rFonts w:ascii="Helvetica" w:eastAsia="Times New Roman" w:hAnsi="Helvetica" w:cs="Helvetica"/>
              </w:rPr>
              <w:t>i.e</w:t>
            </w:r>
            <w:proofErr w:type="spellEnd"/>
            <w:r>
              <w:rPr>
                <w:rFonts w:ascii="Helvetica" w:eastAsia="Times New Roman" w:hAnsi="Helvetica" w:cs="Helvetica"/>
              </w:rPr>
              <w:t>, medical and surgical supplies, etc. The hospital bills for more than the actual procedure.</w:t>
            </w:r>
          </w:p>
          <w:p w14:paraId="48F775BA" w14:textId="1AFD919F" w:rsidR="00D202D1" w:rsidRPr="00D202D1" w:rsidRDefault="005C445A" w:rsidP="00D202D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</w:rPr>
            </w:pPr>
            <w:r>
              <w:rPr>
                <w:rFonts w:ascii="Helvetica" w:eastAsia="Times New Roman" w:hAnsi="Helvetica" w:cs="Helvetica"/>
              </w:rPr>
              <w:t>Please check with CVS/Caremark on which bowel preps are covered at $0.</w:t>
            </w:r>
          </w:p>
          <w:p w14:paraId="5E888CBE" w14:textId="77777777" w:rsidR="0069384B" w:rsidRPr="00ED60F7" w:rsidRDefault="0069384B" w:rsidP="0069384B">
            <w:pPr>
              <w:spacing w:after="0" w:line="240" w:lineRule="auto"/>
              <w:ind w:left="720"/>
              <w:rPr>
                <w:rFonts w:ascii="Helvetica" w:eastAsia="Times New Roman" w:hAnsi="Helvetica" w:cs="Helvetica"/>
              </w:rPr>
            </w:pPr>
          </w:p>
          <w:p w14:paraId="320015F2" w14:textId="63976DA5" w:rsidR="00DF4986" w:rsidRPr="00ED60F7" w:rsidRDefault="00DF4986" w:rsidP="00DF4986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ED60F7">
              <w:rPr>
                <w:rFonts w:ascii="Helvetica" w:eastAsia="Times New Roman" w:hAnsi="Helvetica" w:cs="Helvetica"/>
                <w:b/>
                <w:bCs/>
                <w:i/>
                <w:iCs/>
                <w:color w:val="FF0000"/>
              </w:rPr>
              <w:t xml:space="preserve">Note: Only the colonoscopy procedure is covered at $0. If you </w:t>
            </w:r>
            <w:r w:rsidR="005C445A" w:rsidRPr="00ED60F7">
              <w:rPr>
                <w:rFonts w:ascii="Helvetica" w:eastAsia="Times New Roman" w:hAnsi="Helvetica" w:cs="Helvetica"/>
                <w:b/>
                <w:bCs/>
                <w:i/>
                <w:iCs/>
                <w:color w:val="FF0000"/>
              </w:rPr>
              <w:t>have</w:t>
            </w:r>
            <w:r w:rsidRPr="00ED60F7">
              <w:rPr>
                <w:rFonts w:ascii="Helvetica" w:eastAsia="Times New Roman" w:hAnsi="Helvetica" w:cs="Helvetica"/>
                <w:b/>
                <w:bCs/>
                <w:i/>
                <w:iCs/>
                <w:color w:val="FF0000"/>
              </w:rPr>
              <w:t xml:space="preserve"> another procedure, i.e., EGD/Upper GI at the same time, you will have </w:t>
            </w:r>
            <w:r w:rsidR="00F81B99" w:rsidRPr="00ED60F7">
              <w:rPr>
                <w:rFonts w:ascii="Helvetica" w:eastAsia="Times New Roman" w:hAnsi="Helvetica" w:cs="Helvetica"/>
                <w:b/>
                <w:bCs/>
                <w:i/>
                <w:iCs/>
                <w:color w:val="FF0000"/>
              </w:rPr>
              <w:t>out-of-pocket</w:t>
            </w:r>
            <w:r w:rsidRPr="00ED60F7">
              <w:rPr>
                <w:rFonts w:ascii="Helvetica" w:eastAsia="Times New Roman" w:hAnsi="Helvetica" w:cs="Helvetica"/>
                <w:b/>
                <w:bCs/>
                <w:i/>
                <w:iCs/>
                <w:color w:val="FF0000"/>
              </w:rPr>
              <w:t xml:space="preserve"> costs associated with that procedure</w:t>
            </w:r>
            <w:r w:rsidR="00307BC5" w:rsidRPr="00ED60F7">
              <w:rPr>
                <w:rFonts w:ascii="Helvetica" w:eastAsia="Times New Roman" w:hAnsi="Helvetica" w:cs="Helvetica"/>
                <w:b/>
                <w:bCs/>
                <w:i/>
                <w:iCs/>
                <w:color w:val="FF0000"/>
              </w:rPr>
              <w:t xml:space="preserve"> </w:t>
            </w:r>
            <w:proofErr w:type="gramStart"/>
            <w:r w:rsidR="00307BC5" w:rsidRPr="00ED60F7">
              <w:rPr>
                <w:rFonts w:ascii="Helvetica" w:eastAsia="Times New Roman" w:hAnsi="Helvetica" w:cs="Helvetica"/>
                <w:b/>
                <w:bCs/>
                <w:i/>
                <w:iCs/>
                <w:color w:val="FF0000"/>
              </w:rPr>
              <w:t>based</w:t>
            </w:r>
            <w:proofErr w:type="gramEnd"/>
            <w:r w:rsidR="00307BC5" w:rsidRPr="00ED60F7">
              <w:rPr>
                <w:rFonts w:ascii="Helvetica" w:eastAsia="Times New Roman" w:hAnsi="Helvetica" w:cs="Helvetica"/>
                <w:b/>
                <w:bCs/>
                <w:i/>
                <w:iCs/>
                <w:color w:val="FF0000"/>
              </w:rPr>
              <w:t xml:space="preserve"> </w:t>
            </w:r>
            <w:r w:rsidR="000A26BB">
              <w:rPr>
                <w:rFonts w:ascii="Helvetica" w:eastAsia="Times New Roman" w:hAnsi="Helvetica" w:cs="Helvetica"/>
                <w:b/>
                <w:bCs/>
                <w:i/>
                <w:iCs/>
                <w:color w:val="FF0000"/>
              </w:rPr>
              <w:t xml:space="preserve">the </w:t>
            </w:r>
            <w:r w:rsidR="00307BC5" w:rsidRPr="00ED60F7">
              <w:rPr>
                <w:rFonts w:ascii="Helvetica" w:eastAsia="Times New Roman" w:hAnsi="Helvetica" w:cs="Helvetica"/>
                <w:b/>
                <w:bCs/>
                <w:i/>
                <w:iCs/>
                <w:color w:val="FF0000"/>
              </w:rPr>
              <w:t>location of services.</w:t>
            </w:r>
          </w:p>
        </w:tc>
      </w:tr>
      <w:tr w:rsidR="00B90639" w:rsidRPr="00222C1A" w14:paraId="419992C5" w14:textId="77777777" w:rsidTr="004F5C79">
        <w:tc>
          <w:tcPr>
            <w:tcW w:w="2988" w:type="dxa"/>
            <w:shd w:val="clear" w:color="auto" w:fill="auto"/>
          </w:tcPr>
          <w:p w14:paraId="565C5561" w14:textId="77777777" w:rsidR="00B90639" w:rsidRDefault="00B90639" w:rsidP="00222C1A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ED60F7">
              <w:rPr>
                <w:rFonts w:ascii="Helvetica" w:eastAsia="Times New Roman" w:hAnsi="Helvetica" w:cs="Helvetica"/>
              </w:rPr>
              <w:lastRenderedPageBreak/>
              <w:t>Mammograms (Routine)</w:t>
            </w:r>
          </w:p>
          <w:p w14:paraId="0DF4E8AD" w14:textId="77777777" w:rsidR="0069384B" w:rsidRPr="00ED60F7" w:rsidRDefault="0069384B" w:rsidP="00222C1A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</w:p>
          <w:p w14:paraId="6AE00ED2" w14:textId="77777777" w:rsidR="00C40664" w:rsidRPr="00ED60F7" w:rsidRDefault="00C40664" w:rsidP="00222C1A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</w:p>
          <w:p w14:paraId="5827C2AA" w14:textId="77777777" w:rsidR="00C40664" w:rsidRPr="00ED60F7" w:rsidRDefault="00C40664" w:rsidP="00222C1A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</w:p>
          <w:p w14:paraId="77745C85" w14:textId="77777777" w:rsidR="00C40664" w:rsidRPr="00ED60F7" w:rsidRDefault="00C40664" w:rsidP="00222C1A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</w:p>
          <w:p w14:paraId="7E8A7AEB" w14:textId="6E7B1171" w:rsidR="00C40664" w:rsidRDefault="00C40664" w:rsidP="00222C1A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ED60F7">
              <w:rPr>
                <w:rFonts w:ascii="Helvetica" w:eastAsia="Times New Roman" w:hAnsi="Helvetica" w:cs="Helvetica"/>
              </w:rPr>
              <w:t>Mammograms (Diagnostic)</w:t>
            </w:r>
          </w:p>
        </w:tc>
        <w:tc>
          <w:tcPr>
            <w:tcW w:w="5868" w:type="dxa"/>
            <w:shd w:val="clear" w:color="auto" w:fill="auto"/>
          </w:tcPr>
          <w:p w14:paraId="1174BCF2" w14:textId="77777777" w:rsidR="00B90639" w:rsidRPr="00ED60F7" w:rsidRDefault="00DF4986" w:rsidP="00222C1A">
            <w:pPr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ED60F7">
              <w:rPr>
                <w:rFonts w:ascii="Helvetica" w:eastAsia="Times New Roman" w:hAnsi="Helvetica" w:cs="Helvetica"/>
              </w:rPr>
              <w:t xml:space="preserve">Baseline at age 35-40.Thereafter, every 2 years age 40-50; every year age 50+. </w:t>
            </w:r>
          </w:p>
          <w:p w14:paraId="11EB249E" w14:textId="77777777" w:rsidR="00C40664" w:rsidRDefault="00DF4986" w:rsidP="00C40664">
            <w:pPr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</w:rPr>
            </w:pPr>
            <w:proofErr w:type="gramStart"/>
            <w:r w:rsidRPr="00ED60F7">
              <w:rPr>
                <w:rFonts w:ascii="Helvetica" w:eastAsia="Times New Roman" w:hAnsi="Helvetica" w:cs="Helvetica"/>
              </w:rPr>
              <w:t>At any</w:t>
            </w:r>
            <w:proofErr w:type="gramEnd"/>
            <w:r w:rsidRPr="00ED60F7">
              <w:rPr>
                <w:rFonts w:ascii="Helvetica" w:eastAsia="Times New Roman" w:hAnsi="Helvetica" w:cs="Helvetica"/>
              </w:rPr>
              <w:t xml:space="preserve"> age if recommended by physician based on risk factors.</w:t>
            </w:r>
          </w:p>
          <w:p w14:paraId="1BBFF9FD" w14:textId="77777777" w:rsidR="0069384B" w:rsidRPr="00ED60F7" w:rsidRDefault="0069384B" w:rsidP="0069384B">
            <w:pPr>
              <w:spacing w:after="0" w:line="240" w:lineRule="auto"/>
              <w:ind w:left="720"/>
              <w:rPr>
                <w:rFonts w:ascii="Helvetica" w:eastAsia="Times New Roman" w:hAnsi="Helvetica" w:cs="Helvetica"/>
              </w:rPr>
            </w:pPr>
          </w:p>
          <w:p w14:paraId="2539302A" w14:textId="7FB16F69" w:rsidR="0069384B" w:rsidRPr="00D533FC" w:rsidRDefault="00C40664" w:rsidP="00D541CB">
            <w:pPr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D533FC">
              <w:rPr>
                <w:rFonts w:ascii="Helvetica" w:eastAsia="Times New Roman" w:hAnsi="Helvetica" w:cs="Helvetica"/>
              </w:rPr>
              <w:t xml:space="preserve">Diagnostic mammograms are covered at $0 copay.  </w:t>
            </w:r>
          </w:p>
          <w:p w14:paraId="14088092" w14:textId="77777777" w:rsidR="0069384B" w:rsidRPr="00ED60F7" w:rsidRDefault="0069384B" w:rsidP="0069384B">
            <w:pPr>
              <w:spacing w:after="0" w:line="240" w:lineRule="auto"/>
              <w:ind w:left="720"/>
              <w:rPr>
                <w:rFonts w:ascii="Helvetica" w:eastAsia="Times New Roman" w:hAnsi="Helvetica" w:cs="Helvetica"/>
              </w:rPr>
            </w:pPr>
          </w:p>
          <w:p w14:paraId="219A902B" w14:textId="76B9D487" w:rsidR="00C40664" w:rsidRPr="00ED60F7" w:rsidRDefault="00C40664" w:rsidP="00C40664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i/>
                <w:iCs/>
              </w:rPr>
            </w:pPr>
            <w:r w:rsidRPr="00ED60F7">
              <w:rPr>
                <w:rFonts w:ascii="Helvetica" w:eastAsia="Times New Roman" w:hAnsi="Helvetica" w:cs="Helvetica"/>
                <w:b/>
                <w:bCs/>
                <w:i/>
                <w:iCs/>
                <w:color w:val="FF0000"/>
              </w:rPr>
              <w:t>Note: If your doctor order</w:t>
            </w:r>
            <w:r w:rsidR="000A26BB">
              <w:rPr>
                <w:rFonts w:ascii="Helvetica" w:eastAsia="Times New Roman" w:hAnsi="Helvetica" w:cs="Helvetica"/>
                <w:b/>
                <w:bCs/>
                <w:i/>
                <w:iCs/>
                <w:color w:val="FF0000"/>
              </w:rPr>
              <w:t>s</w:t>
            </w:r>
            <w:r w:rsidRPr="00ED60F7">
              <w:rPr>
                <w:rFonts w:ascii="Helvetica" w:eastAsia="Times New Roman" w:hAnsi="Helvetica" w:cs="Helvetica"/>
                <w:b/>
                <w:bCs/>
                <w:i/>
                <w:iCs/>
                <w:color w:val="FF0000"/>
              </w:rPr>
              <w:t xml:space="preserve"> any other tests, i.e., ultrasound or MRI, then there will be a member cost share </w:t>
            </w:r>
            <w:r w:rsidR="000A26BB">
              <w:rPr>
                <w:rFonts w:ascii="Helvetica" w:eastAsia="Times New Roman" w:hAnsi="Helvetica" w:cs="Helvetica"/>
                <w:b/>
                <w:bCs/>
                <w:i/>
                <w:iCs/>
                <w:color w:val="FF0000"/>
              </w:rPr>
              <w:t xml:space="preserve">based on the </w:t>
            </w:r>
            <w:r w:rsidRPr="00ED60F7">
              <w:rPr>
                <w:rFonts w:ascii="Helvetica" w:eastAsia="Times New Roman" w:hAnsi="Helvetica" w:cs="Helvetica"/>
                <w:b/>
                <w:bCs/>
                <w:i/>
                <w:iCs/>
                <w:color w:val="FF0000"/>
              </w:rPr>
              <w:t xml:space="preserve">location of the services.  </w:t>
            </w:r>
          </w:p>
        </w:tc>
      </w:tr>
      <w:tr w:rsidR="00B90639" w:rsidRPr="00222C1A" w14:paraId="4FE3B0F1" w14:textId="77777777" w:rsidTr="004F5C79">
        <w:tc>
          <w:tcPr>
            <w:tcW w:w="2988" w:type="dxa"/>
            <w:shd w:val="clear" w:color="auto" w:fill="auto"/>
          </w:tcPr>
          <w:p w14:paraId="1B2113CC" w14:textId="69D8CBAC" w:rsidR="00B90639" w:rsidRPr="00ED60F7" w:rsidRDefault="00434B3F" w:rsidP="00222C1A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ED60F7">
              <w:rPr>
                <w:rFonts w:ascii="Helvetica" w:eastAsia="Times New Roman" w:hAnsi="Helvetica" w:cs="Helvetica"/>
              </w:rPr>
              <w:t xml:space="preserve">Lung cancer screening and </w:t>
            </w:r>
            <w:r w:rsidR="00307BC5" w:rsidRPr="00ED60F7">
              <w:rPr>
                <w:rFonts w:ascii="Helvetica" w:eastAsia="Times New Roman" w:hAnsi="Helvetica" w:cs="Helvetica"/>
              </w:rPr>
              <w:t>counseling</w:t>
            </w:r>
          </w:p>
        </w:tc>
        <w:tc>
          <w:tcPr>
            <w:tcW w:w="5868" w:type="dxa"/>
            <w:shd w:val="clear" w:color="auto" w:fill="auto"/>
          </w:tcPr>
          <w:p w14:paraId="5F014C94" w14:textId="0DAD37F3" w:rsidR="00B90639" w:rsidRPr="00ED60F7" w:rsidRDefault="00434B3F" w:rsidP="00222C1A">
            <w:pPr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ED60F7">
              <w:rPr>
                <w:rFonts w:ascii="Helvetica" w:eastAsia="Times New Roman" w:hAnsi="Helvetica" w:cs="Helvetica"/>
              </w:rPr>
              <w:t>Ages 50-80; 20 pack smoker history, current smoker/quit within past 15 years</w:t>
            </w:r>
          </w:p>
        </w:tc>
      </w:tr>
      <w:tr w:rsidR="00434B3F" w:rsidRPr="00222C1A" w14:paraId="2FB9A4AA" w14:textId="77777777" w:rsidTr="004F5C79">
        <w:tc>
          <w:tcPr>
            <w:tcW w:w="2988" w:type="dxa"/>
            <w:shd w:val="clear" w:color="auto" w:fill="auto"/>
          </w:tcPr>
          <w:p w14:paraId="453A1D83" w14:textId="1FF9A7B4" w:rsidR="00434B3F" w:rsidRPr="00ED60F7" w:rsidRDefault="00434B3F" w:rsidP="00222C1A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ED60F7">
              <w:rPr>
                <w:rFonts w:ascii="Helvetica" w:eastAsia="Times New Roman" w:hAnsi="Helvetica" w:cs="Helvetica"/>
              </w:rPr>
              <w:t>Well Child Exam</w:t>
            </w:r>
          </w:p>
        </w:tc>
        <w:tc>
          <w:tcPr>
            <w:tcW w:w="5868" w:type="dxa"/>
            <w:shd w:val="clear" w:color="auto" w:fill="auto"/>
          </w:tcPr>
          <w:p w14:paraId="4FBFD217" w14:textId="77777777" w:rsidR="00434B3F" w:rsidRPr="00ED60F7" w:rsidRDefault="00434B3F" w:rsidP="00222C1A">
            <w:pPr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ED60F7">
              <w:rPr>
                <w:rFonts w:ascii="Helvetica" w:eastAsia="Times New Roman" w:hAnsi="Helvetica" w:cs="Helvetica"/>
              </w:rPr>
              <w:t>Newborn up to age 3: Frequency wellness check-ups; Ages 3-18: Annual wellness check-up</w:t>
            </w:r>
          </w:p>
          <w:p w14:paraId="618B1536" w14:textId="225F5517" w:rsidR="00434B3F" w:rsidRPr="00ED60F7" w:rsidRDefault="00434B3F" w:rsidP="00222C1A">
            <w:pPr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ED60F7">
              <w:rPr>
                <w:rFonts w:ascii="Helvetica" w:eastAsia="Times New Roman" w:hAnsi="Helvetica" w:cs="Helvetica"/>
              </w:rPr>
              <w:t>This includes recommended routine vaccines at no cost.</w:t>
            </w:r>
          </w:p>
        </w:tc>
      </w:tr>
    </w:tbl>
    <w:p w14:paraId="0007CCD2" w14:textId="77777777" w:rsidR="00222C1A" w:rsidRPr="00222C1A" w:rsidRDefault="00222C1A" w:rsidP="00222C1A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14:paraId="69A1162D" w14:textId="3E6832CB" w:rsidR="00D6664A" w:rsidRPr="00ED60F7" w:rsidRDefault="00E66290" w:rsidP="00D6664A">
      <w:pPr>
        <w:tabs>
          <w:tab w:val="left" w:pos="360"/>
        </w:tabs>
        <w:spacing w:after="0" w:line="240" w:lineRule="auto"/>
        <w:ind w:left="360" w:hanging="360"/>
        <w:rPr>
          <w:rFonts w:ascii="Helvetica" w:eastAsia="Times New Roman" w:hAnsi="Helvetica" w:cs="Helvetica"/>
          <w:b/>
          <w:color w:val="0070C0"/>
        </w:rPr>
      </w:pPr>
      <w:r w:rsidRPr="00ED60F7">
        <w:rPr>
          <w:rFonts w:ascii="Helvetica" w:eastAsia="Times New Roman" w:hAnsi="Helvetica" w:cs="Helvetica"/>
          <w:b/>
          <w:color w:val="0070C0"/>
        </w:rPr>
        <w:t>Q</w:t>
      </w:r>
      <w:r w:rsidR="00D6664A" w:rsidRPr="00ED60F7">
        <w:rPr>
          <w:rFonts w:ascii="Helvetica" w:eastAsia="Times New Roman" w:hAnsi="Helvetica" w:cs="Helvetica"/>
          <w:b/>
          <w:color w:val="0070C0"/>
        </w:rPr>
        <w:t xml:space="preserve">:  </w:t>
      </w:r>
      <w:r w:rsidRPr="00ED60F7">
        <w:rPr>
          <w:rFonts w:ascii="Helvetica" w:eastAsia="Times New Roman" w:hAnsi="Helvetica" w:cs="Helvetica"/>
          <w:b/>
          <w:color w:val="0070C0"/>
        </w:rPr>
        <w:t>I am an established patient with My Health Onsite (MHO). Do they perform annual physicals and well-woman exams</w:t>
      </w:r>
      <w:r w:rsidR="00A757BD" w:rsidRPr="00ED60F7">
        <w:rPr>
          <w:rFonts w:ascii="Helvetica" w:eastAsia="Times New Roman" w:hAnsi="Helvetica" w:cs="Helvetica"/>
          <w:b/>
          <w:color w:val="0070C0"/>
        </w:rPr>
        <w:t>?</w:t>
      </w:r>
    </w:p>
    <w:p w14:paraId="23578022" w14:textId="77777777" w:rsidR="00D6664A" w:rsidRPr="00ED60F7" w:rsidRDefault="00D6664A" w:rsidP="00D6664A">
      <w:pPr>
        <w:spacing w:after="0" w:line="240" w:lineRule="auto"/>
        <w:rPr>
          <w:rFonts w:ascii="Helvetica" w:eastAsia="Times New Roman" w:hAnsi="Helvetica" w:cs="Helvetica"/>
        </w:rPr>
      </w:pPr>
    </w:p>
    <w:p w14:paraId="6EDB62AE" w14:textId="6DFC9B08" w:rsidR="00D6664A" w:rsidRDefault="00D6664A" w:rsidP="00D6664A">
      <w:pPr>
        <w:tabs>
          <w:tab w:val="left" w:pos="360"/>
        </w:tabs>
        <w:spacing w:after="0" w:line="240" w:lineRule="auto"/>
        <w:ind w:left="360" w:hanging="360"/>
        <w:rPr>
          <w:rFonts w:ascii="Helvetica" w:eastAsia="Times New Roman" w:hAnsi="Helvetica" w:cs="Helvetica"/>
        </w:rPr>
      </w:pPr>
      <w:r w:rsidRPr="00ED60F7">
        <w:rPr>
          <w:rFonts w:ascii="Helvetica" w:eastAsia="Times New Roman" w:hAnsi="Helvetica" w:cs="Helvetica"/>
        </w:rPr>
        <w:t xml:space="preserve">A:  </w:t>
      </w:r>
      <w:r w:rsidR="00E66290" w:rsidRPr="00ED60F7">
        <w:rPr>
          <w:rFonts w:ascii="Helvetica" w:eastAsia="Times New Roman" w:hAnsi="Helvetica" w:cs="Helvetica"/>
        </w:rPr>
        <w:t>Yes, both exams are available at MHO.</w:t>
      </w:r>
      <w:r w:rsidR="00316992" w:rsidRPr="00ED60F7">
        <w:rPr>
          <w:rFonts w:ascii="Helvetica" w:eastAsia="Times New Roman" w:hAnsi="Helvetica" w:cs="Helvetica"/>
        </w:rPr>
        <w:t xml:space="preserve"> Also, they can administer certain routine vaccinations.</w:t>
      </w:r>
      <w:r w:rsidR="00307BC5" w:rsidRPr="00ED60F7">
        <w:rPr>
          <w:rFonts w:ascii="Helvetica" w:eastAsia="Times New Roman" w:hAnsi="Helvetica" w:cs="Helvetica"/>
        </w:rPr>
        <w:t xml:space="preserve"> These services are at no cost to the employee.</w:t>
      </w:r>
    </w:p>
    <w:p w14:paraId="25187739" w14:textId="77777777" w:rsidR="0048156E" w:rsidRDefault="0048156E" w:rsidP="00D6664A">
      <w:pPr>
        <w:tabs>
          <w:tab w:val="left" w:pos="360"/>
        </w:tabs>
        <w:spacing w:after="0" w:line="240" w:lineRule="auto"/>
        <w:ind w:left="360" w:hanging="360"/>
        <w:rPr>
          <w:rFonts w:ascii="Helvetica" w:eastAsia="Times New Roman" w:hAnsi="Helvetica" w:cs="Helvetica"/>
        </w:rPr>
      </w:pPr>
    </w:p>
    <w:p w14:paraId="4AC1AE1F" w14:textId="77777777" w:rsidR="0048156E" w:rsidRDefault="0048156E" w:rsidP="0048156E">
      <w:pPr>
        <w:tabs>
          <w:tab w:val="left" w:pos="360"/>
        </w:tabs>
        <w:spacing w:after="0" w:line="240" w:lineRule="auto"/>
        <w:ind w:left="360" w:hanging="360"/>
        <w:rPr>
          <w:rFonts w:ascii="Helvetica" w:eastAsia="Times New Roman" w:hAnsi="Helvetica" w:cs="Helvetica"/>
          <w:b/>
          <w:color w:val="0070C0"/>
        </w:rPr>
      </w:pPr>
    </w:p>
    <w:p w14:paraId="48EF6F83" w14:textId="77777777" w:rsidR="00D533FC" w:rsidRDefault="00D533FC" w:rsidP="0048156E">
      <w:pPr>
        <w:tabs>
          <w:tab w:val="left" w:pos="360"/>
        </w:tabs>
        <w:spacing w:after="0" w:line="240" w:lineRule="auto"/>
        <w:ind w:left="360" w:hanging="360"/>
        <w:rPr>
          <w:rFonts w:ascii="Helvetica" w:eastAsia="Times New Roman" w:hAnsi="Helvetica" w:cs="Helvetica"/>
          <w:b/>
          <w:color w:val="0070C0"/>
        </w:rPr>
      </w:pPr>
    </w:p>
    <w:p w14:paraId="79D05FEB" w14:textId="550C0382" w:rsidR="0048156E" w:rsidRPr="00ED60F7" w:rsidRDefault="0048156E" w:rsidP="0048156E">
      <w:pPr>
        <w:tabs>
          <w:tab w:val="left" w:pos="360"/>
        </w:tabs>
        <w:spacing w:after="0" w:line="240" w:lineRule="auto"/>
        <w:ind w:left="360" w:hanging="360"/>
        <w:rPr>
          <w:rFonts w:ascii="Helvetica" w:eastAsia="Times New Roman" w:hAnsi="Helvetica" w:cs="Helvetica"/>
          <w:b/>
          <w:color w:val="0070C0"/>
        </w:rPr>
      </w:pPr>
      <w:r w:rsidRPr="00ED60F7">
        <w:rPr>
          <w:rFonts w:ascii="Helvetica" w:eastAsia="Times New Roman" w:hAnsi="Helvetica" w:cs="Helvetica"/>
          <w:b/>
          <w:color w:val="0070C0"/>
        </w:rPr>
        <w:t xml:space="preserve">Q:  I </w:t>
      </w:r>
      <w:r>
        <w:rPr>
          <w:rFonts w:ascii="Helvetica" w:eastAsia="Times New Roman" w:hAnsi="Helvetica" w:cs="Helvetica"/>
          <w:b/>
          <w:color w:val="0070C0"/>
        </w:rPr>
        <w:t xml:space="preserve">scheduled my annual mammogram with the 3D Mobile Mammography Bus. Are they </w:t>
      </w:r>
      <w:proofErr w:type="gramStart"/>
      <w:r>
        <w:rPr>
          <w:rFonts w:ascii="Helvetica" w:eastAsia="Times New Roman" w:hAnsi="Helvetica" w:cs="Helvetica"/>
          <w:b/>
          <w:color w:val="0070C0"/>
        </w:rPr>
        <w:t>in</w:t>
      </w:r>
      <w:proofErr w:type="gramEnd"/>
      <w:r>
        <w:rPr>
          <w:rFonts w:ascii="Helvetica" w:eastAsia="Times New Roman" w:hAnsi="Helvetica" w:cs="Helvetica"/>
          <w:b/>
          <w:color w:val="0070C0"/>
        </w:rPr>
        <w:t xml:space="preserve"> the network? </w:t>
      </w:r>
    </w:p>
    <w:p w14:paraId="003523A7" w14:textId="77777777" w:rsidR="0048156E" w:rsidRPr="00ED60F7" w:rsidRDefault="0048156E" w:rsidP="0048156E">
      <w:pPr>
        <w:spacing w:after="0" w:line="240" w:lineRule="auto"/>
        <w:rPr>
          <w:rFonts w:ascii="Helvetica" w:eastAsia="Times New Roman" w:hAnsi="Helvetica" w:cs="Helvetica"/>
        </w:rPr>
      </w:pPr>
    </w:p>
    <w:p w14:paraId="13B09EFF" w14:textId="3ABB4B6B" w:rsidR="0048156E" w:rsidRPr="00ED60F7" w:rsidRDefault="0048156E" w:rsidP="00D6664A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ED60F7">
        <w:rPr>
          <w:rFonts w:ascii="Helvetica" w:eastAsia="Times New Roman" w:hAnsi="Helvetica" w:cs="Helvetica"/>
        </w:rPr>
        <w:t xml:space="preserve">A:  Yes, </w:t>
      </w:r>
      <w:r>
        <w:rPr>
          <w:rFonts w:ascii="Helvetica" w:eastAsia="Times New Roman" w:hAnsi="Helvetica" w:cs="Helvetica"/>
        </w:rPr>
        <w:t xml:space="preserve">the 3D Mobile Mammography Bus </w:t>
      </w:r>
      <w:r w:rsidR="000A26BB">
        <w:rPr>
          <w:rFonts w:ascii="Helvetica" w:eastAsia="Times New Roman" w:hAnsi="Helvetica" w:cs="Helvetica"/>
        </w:rPr>
        <w:t>is</w:t>
      </w:r>
      <w:r>
        <w:rPr>
          <w:rFonts w:ascii="Helvetica" w:eastAsia="Times New Roman" w:hAnsi="Helvetica" w:cs="Helvetica"/>
        </w:rPr>
        <w:t xml:space="preserve"> in </w:t>
      </w:r>
      <w:r w:rsidR="005818A0">
        <w:rPr>
          <w:rFonts w:ascii="Helvetica" w:eastAsia="Times New Roman" w:hAnsi="Helvetica" w:cs="Helvetica"/>
        </w:rPr>
        <w:t xml:space="preserve">the </w:t>
      </w:r>
      <w:proofErr w:type="gramStart"/>
      <w:r w:rsidR="005818A0">
        <w:rPr>
          <w:rFonts w:ascii="Helvetica" w:eastAsia="Times New Roman" w:hAnsi="Helvetica" w:cs="Helvetica"/>
        </w:rPr>
        <w:t>network</w:t>
      </w:r>
      <w:r w:rsidR="000A26BB">
        <w:rPr>
          <w:rFonts w:ascii="Helvetica" w:eastAsia="Times New Roman" w:hAnsi="Helvetica" w:cs="Helvetica"/>
        </w:rPr>
        <w:t>.</w:t>
      </w:r>
      <w:proofErr w:type="gramEnd"/>
    </w:p>
    <w:sectPr w:rsidR="0048156E" w:rsidRPr="00ED60F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48D5" w14:textId="77777777" w:rsidR="00A73DEA" w:rsidRDefault="00A73DEA" w:rsidP="00A73DEA">
      <w:pPr>
        <w:spacing w:after="0" w:line="240" w:lineRule="auto"/>
      </w:pPr>
      <w:r>
        <w:separator/>
      </w:r>
    </w:p>
  </w:endnote>
  <w:endnote w:type="continuationSeparator" w:id="0">
    <w:p w14:paraId="390AD17D" w14:textId="77777777" w:rsidR="00A73DEA" w:rsidRDefault="00A73DEA" w:rsidP="00A7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8456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DB71B" w14:textId="77777777" w:rsidR="0008347E" w:rsidRDefault="000834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11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DB65901" w14:textId="77777777" w:rsidR="00A73DEA" w:rsidRDefault="00A73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58E3E" w14:textId="77777777" w:rsidR="00A73DEA" w:rsidRDefault="00A73DEA" w:rsidP="00A73DEA">
      <w:pPr>
        <w:spacing w:after="0" w:line="240" w:lineRule="auto"/>
      </w:pPr>
      <w:r>
        <w:separator/>
      </w:r>
    </w:p>
  </w:footnote>
  <w:footnote w:type="continuationSeparator" w:id="0">
    <w:p w14:paraId="315DC488" w14:textId="77777777" w:rsidR="00A73DEA" w:rsidRDefault="00A73DEA" w:rsidP="00A73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9578" w14:textId="77777777" w:rsidR="00A73DEA" w:rsidRDefault="00A73DEA">
    <w:pPr>
      <w:pStyle w:val="Header"/>
    </w:pPr>
    <w:r>
      <w:rPr>
        <w:noProof/>
      </w:rPr>
      <w:drawing>
        <wp:inline distT="0" distB="0" distL="0" distR="0" wp14:anchorId="26A8DA29" wp14:editId="36C63096">
          <wp:extent cx="5943600" cy="25355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ty's Points Header with pic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535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AA15E7" w14:textId="77777777" w:rsidR="00A73DEA" w:rsidRDefault="00A73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45E"/>
    <w:multiLevelType w:val="hybridMultilevel"/>
    <w:tmpl w:val="86B42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C4B4B"/>
    <w:multiLevelType w:val="hybridMultilevel"/>
    <w:tmpl w:val="AD4A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1D4D"/>
    <w:multiLevelType w:val="hybridMultilevel"/>
    <w:tmpl w:val="6EA0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240D1"/>
    <w:multiLevelType w:val="hybridMultilevel"/>
    <w:tmpl w:val="C3B8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178DD"/>
    <w:multiLevelType w:val="hybridMultilevel"/>
    <w:tmpl w:val="E9726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815C9"/>
    <w:multiLevelType w:val="hybridMultilevel"/>
    <w:tmpl w:val="3084C040"/>
    <w:lvl w:ilvl="0" w:tplc="162E2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2651415">
    <w:abstractNumId w:val="5"/>
  </w:num>
  <w:num w:numId="2" w16cid:durableId="1692872387">
    <w:abstractNumId w:val="0"/>
  </w:num>
  <w:num w:numId="3" w16cid:durableId="500704258">
    <w:abstractNumId w:val="4"/>
  </w:num>
  <w:num w:numId="4" w16cid:durableId="60253618">
    <w:abstractNumId w:val="1"/>
  </w:num>
  <w:num w:numId="5" w16cid:durableId="1266890134">
    <w:abstractNumId w:val="2"/>
  </w:num>
  <w:num w:numId="6" w16cid:durableId="1505779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EA"/>
    <w:rsid w:val="0000006F"/>
    <w:rsid w:val="00017CAC"/>
    <w:rsid w:val="00026FD9"/>
    <w:rsid w:val="000469BB"/>
    <w:rsid w:val="00050291"/>
    <w:rsid w:val="0007230A"/>
    <w:rsid w:val="0008347E"/>
    <w:rsid w:val="000A26BB"/>
    <w:rsid w:val="000A3C24"/>
    <w:rsid w:val="000E440B"/>
    <w:rsid w:val="000F2217"/>
    <w:rsid w:val="000F646A"/>
    <w:rsid w:val="00101820"/>
    <w:rsid w:val="001157BB"/>
    <w:rsid w:val="00122C3F"/>
    <w:rsid w:val="00132177"/>
    <w:rsid w:val="00144709"/>
    <w:rsid w:val="00145221"/>
    <w:rsid w:val="00145A70"/>
    <w:rsid w:val="00152213"/>
    <w:rsid w:val="0015270C"/>
    <w:rsid w:val="0015784C"/>
    <w:rsid w:val="001A6771"/>
    <w:rsid w:val="001C0CA3"/>
    <w:rsid w:val="001D38C9"/>
    <w:rsid w:val="001E14B9"/>
    <w:rsid w:val="001F3951"/>
    <w:rsid w:val="00212DF2"/>
    <w:rsid w:val="00222C1A"/>
    <w:rsid w:val="0028290E"/>
    <w:rsid w:val="002851B6"/>
    <w:rsid w:val="00295C03"/>
    <w:rsid w:val="002B035D"/>
    <w:rsid w:val="002B0537"/>
    <w:rsid w:val="002C750D"/>
    <w:rsid w:val="002C7AA7"/>
    <w:rsid w:val="002D68F5"/>
    <w:rsid w:val="00307A6E"/>
    <w:rsid w:val="00307BC5"/>
    <w:rsid w:val="00313754"/>
    <w:rsid w:val="00316992"/>
    <w:rsid w:val="00321814"/>
    <w:rsid w:val="00322027"/>
    <w:rsid w:val="003374C1"/>
    <w:rsid w:val="00360991"/>
    <w:rsid w:val="0036342C"/>
    <w:rsid w:val="003B075F"/>
    <w:rsid w:val="003D6324"/>
    <w:rsid w:val="004221E2"/>
    <w:rsid w:val="00434B3F"/>
    <w:rsid w:val="00450447"/>
    <w:rsid w:val="0045324D"/>
    <w:rsid w:val="0045672F"/>
    <w:rsid w:val="0048156E"/>
    <w:rsid w:val="00486409"/>
    <w:rsid w:val="004A64E0"/>
    <w:rsid w:val="004B2BFF"/>
    <w:rsid w:val="004C08FF"/>
    <w:rsid w:val="004D559C"/>
    <w:rsid w:val="004E5C9F"/>
    <w:rsid w:val="005235CC"/>
    <w:rsid w:val="00535CB0"/>
    <w:rsid w:val="00562025"/>
    <w:rsid w:val="00563952"/>
    <w:rsid w:val="005818A0"/>
    <w:rsid w:val="00591BF3"/>
    <w:rsid w:val="005C05DE"/>
    <w:rsid w:val="005C301D"/>
    <w:rsid w:val="005C445A"/>
    <w:rsid w:val="005E450E"/>
    <w:rsid w:val="006004CB"/>
    <w:rsid w:val="00605B1D"/>
    <w:rsid w:val="00621F06"/>
    <w:rsid w:val="00624998"/>
    <w:rsid w:val="0069036B"/>
    <w:rsid w:val="0069384B"/>
    <w:rsid w:val="006B0766"/>
    <w:rsid w:val="006B7653"/>
    <w:rsid w:val="006D7442"/>
    <w:rsid w:val="006F6424"/>
    <w:rsid w:val="00701D3F"/>
    <w:rsid w:val="00737903"/>
    <w:rsid w:val="0075001E"/>
    <w:rsid w:val="00750D44"/>
    <w:rsid w:val="007528F7"/>
    <w:rsid w:val="0079049B"/>
    <w:rsid w:val="0080762A"/>
    <w:rsid w:val="00851B5B"/>
    <w:rsid w:val="00891CD2"/>
    <w:rsid w:val="008C0396"/>
    <w:rsid w:val="008C1E02"/>
    <w:rsid w:val="008E172C"/>
    <w:rsid w:val="008F76BA"/>
    <w:rsid w:val="008F7CE6"/>
    <w:rsid w:val="00942C59"/>
    <w:rsid w:val="0096121D"/>
    <w:rsid w:val="00983457"/>
    <w:rsid w:val="009912CE"/>
    <w:rsid w:val="0099252B"/>
    <w:rsid w:val="009E2047"/>
    <w:rsid w:val="009E2542"/>
    <w:rsid w:val="009F1C3E"/>
    <w:rsid w:val="009F2D9B"/>
    <w:rsid w:val="00A131DF"/>
    <w:rsid w:val="00A41DFE"/>
    <w:rsid w:val="00A73DEA"/>
    <w:rsid w:val="00A757BD"/>
    <w:rsid w:val="00AD61EF"/>
    <w:rsid w:val="00AE0200"/>
    <w:rsid w:val="00AF533B"/>
    <w:rsid w:val="00B43C5D"/>
    <w:rsid w:val="00B66E4C"/>
    <w:rsid w:val="00B90639"/>
    <w:rsid w:val="00B95110"/>
    <w:rsid w:val="00BA721C"/>
    <w:rsid w:val="00BA78E4"/>
    <w:rsid w:val="00BB2DD3"/>
    <w:rsid w:val="00BB6BA4"/>
    <w:rsid w:val="00BF208A"/>
    <w:rsid w:val="00BF2166"/>
    <w:rsid w:val="00BF4DBA"/>
    <w:rsid w:val="00C17E1E"/>
    <w:rsid w:val="00C40664"/>
    <w:rsid w:val="00C420CB"/>
    <w:rsid w:val="00C626FF"/>
    <w:rsid w:val="00CA2523"/>
    <w:rsid w:val="00CA6A5D"/>
    <w:rsid w:val="00CA7713"/>
    <w:rsid w:val="00CC1CF1"/>
    <w:rsid w:val="00CC7D4C"/>
    <w:rsid w:val="00CD49B2"/>
    <w:rsid w:val="00CD4FE7"/>
    <w:rsid w:val="00CE5FC7"/>
    <w:rsid w:val="00CF648D"/>
    <w:rsid w:val="00D102B5"/>
    <w:rsid w:val="00D16912"/>
    <w:rsid w:val="00D202D1"/>
    <w:rsid w:val="00D2670D"/>
    <w:rsid w:val="00D343C0"/>
    <w:rsid w:val="00D533FC"/>
    <w:rsid w:val="00D6664A"/>
    <w:rsid w:val="00D907AE"/>
    <w:rsid w:val="00D949D5"/>
    <w:rsid w:val="00DC112A"/>
    <w:rsid w:val="00DD14C2"/>
    <w:rsid w:val="00DD4F44"/>
    <w:rsid w:val="00DE0B08"/>
    <w:rsid w:val="00DF4986"/>
    <w:rsid w:val="00DF4E4E"/>
    <w:rsid w:val="00DF54C9"/>
    <w:rsid w:val="00DF7A85"/>
    <w:rsid w:val="00E000CC"/>
    <w:rsid w:val="00E0056D"/>
    <w:rsid w:val="00E11DCF"/>
    <w:rsid w:val="00E1370C"/>
    <w:rsid w:val="00E34E27"/>
    <w:rsid w:val="00E37210"/>
    <w:rsid w:val="00E42971"/>
    <w:rsid w:val="00E46034"/>
    <w:rsid w:val="00E66290"/>
    <w:rsid w:val="00E76B03"/>
    <w:rsid w:val="00EB55EA"/>
    <w:rsid w:val="00ED60F7"/>
    <w:rsid w:val="00EE4331"/>
    <w:rsid w:val="00F5764E"/>
    <w:rsid w:val="00F81B99"/>
    <w:rsid w:val="00FC3E66"/>
    <w:rsid w:val="00FC432E"/>
    <w:rsid w:val="00FE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2C8B3"/>
  <w15:docId w15:val="{14BC7FBE-387D-49AD-B06E-5D77233A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DEA"/>
  </w:style>
  <w:style w:type="paragraph" w:styleId="Footer">
    <w:name w:val="footer"/>
    <w:basedOn w:val="Normal"/>
    <w:link w:val="FooterChar"/>
    <w:uiPriority w:val="99"/>
    <w:unhideWhenUsed/>
    <w:rsid w:val="00A73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DEA"/>
  </w:style>
  <w:style w:type="paragraph" w:styleId="BalloonText">
    <w:name w:val="Balloon Text"/>
    <w:basedOn w:val="Normal"/>
    <w:link w:val="BalloonTextChar"/>
    <w:uiPriority w:val="99"/>
    <w:semiHidden/>
    <w:unhideWhenUsed/>
    <w:rsid w:val="00A7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18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450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44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F395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B0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3291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930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Patty (Tampa)</dc:creator>
  <cp:lastModifiedBy>Nguyen, Patty (Tampa)</cp:lastModifiedBy>
  <cp:revision>12</cp:revision>
  <dcterms:created xsi:type="dcterms:W3CDTF">2026-02-26T21:50:00Z</dcterms:created>
  <dcterms:modified xsi:type="dcterms:W3CDTF">2026-02-27T20:51:00Z</dcterms:modified>
</cp:coreProperties>
</file>