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F81" w:rsidRDefault="00A678B7" w:rsidP="00331A5C">
      <w:pPr>
        <w:pStyle w:val="Heading1"/>
        <w:ind w:left="5760"/>
        <w:rPr>
          <w:rFonts w:ascii="Arial" w:hAnsi="Arial" w:cs="Arial"/>
          <w:noProof/>
          <w:color w:val="1F497D"/>
        </w:rPr>
      </w:pPr>
      <w:bookmarkStart w:id="0" w:name="_GoBack"/>
      <w:bookmarkEnd w:id="0"/>
      <w:r>
        <w:rPr>
          <w:noProof/>
          <w:sz w:val="20"/>
          <w:u w:val="none"/>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630555</wp:posOffset>
                </wp:positionV>
                <wp:extent cx="2286000" cy="1485900"/>
                <wp:effectExtent l="19050" t="11430" r="9525"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86000" cy="1485900"/>
                        </a:xfrm>
                        <a:prstGeom prst="rect">
                          <a:avLst/>
                        </a:prstGeom>
                        <a:extLst>
                          <a:ext uri="{AF507438-7753-43E0-B8FC-AC1667EBCBE1}">
                            <a14:hiddenEffects xmlns:a14="http://schemas.microsoft.com/office/drawing/2010/main">
                              <a:effectLst/>
                            </a14:hiddenEffects>
                          </a:ext>
                        </a:extLst>
                      </wps:spPr>
                      <wps:txbx>
                        <w:txbxContent>
                          <w:p w:rsidR="00A678B7" w:rsidRDefault="00A678B7" w:rsidP="00A678B7">
                            <w:pPr>
                              <w:pStyle w:val="NormalWeb"/>
                              <w:spacing w:before="0" w:beforeAutospacing="0" w:after="0" w:afterAutospacing="0"/>
                              <w:jc w:val="center"/>
                              <w:rPr>
                                <w:sz w:val="24"/>
                                <w:szCs w:val="24"/>
                              </w:rPr>
                            </w:pPr>
                            <w:r>
                              <w:rPr>
                                <w:rFonts w:ascii="Arial Black" w:hAnsi="Arial Black"/>
                                <w:i/>
                                <w:iCs/>
                                <w:color w:val="FF0000"/>
                                <w:sz w:val="72"/>
                                <w:szCs w:val="72"/>
                                <w14:textOutline w14:w="9525" w14:cap="flat" w14:cmpd="sng" w14:algn="ctr">
                                  <w14:solidFill>
                                    <w14:srgbClr w14:val="0000FF"/>
                                  </w14:solidFill>
                                  <w14:prstDash w14:val="solid"/>
                                  <w14:round/>
                                </w14:textOutline>
                              </w:rPr>
                              <w:t>Patty's Points</w:t>
                            </w:r>
                          </w:p>
                        </w:txbxContent>
                      </wps:txbx>
                      <wps:bodyPr wrap="square" numCol="1" fromWordArt="1">
                        <a:prstTxWarp prst="textCascadeUp">
                          <a:avLst>
                            <a:gd name="adj" fmla="val 44444"/>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9pt;margin-top:49.65pt;width:18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" filled="f" stroked="f">
                <o:lock v:ext="edit" shapetype="t"/>
                <v:textbox style="mso-fit-shape-to-text:t">
                  <w:txbxContent>
                    <w:p w:rsidR="00A678B7" w:rsidRDefault="00A678B7" w:rsidP="00A678B7">
                      <w:pPr>
                        <w:pStyle w:val="NormalWeb"/>
                        <w:spacing w:before="0" w:beforeAutospacing="0" w:after="0" w:afterAutospacing="0"/>
                        <w:jc w:val="center"/>
                        <w:rPr>
                          <w:sz w:val="24"/>
                          <w:szCs w:val="24"/>
                        </w:rPr>
                      </w:pPr>
                      <w:r>
                        <w:rPr>
                          <w:rFonts w:ascii="Arial Black" w:hAnsi="Arial Black"/>
                          <w:i/>
                          <w:iCs/>
                          <w:color w:val="FF0000"/>
                          <w:sz w:val="72"/>
                          <w:szCs w:val="72"/>
                          <w14:textOutline w14:w="9525" w14:cap="flat" w14:cmpd="sng" w14:algn="ctr">
                            <w14:solidFill>
                              <w14:srgbClr w14:val="0000FF"/>
                            </w14:solidFill>
                            <w14:prstDash w14:val="solid"/>
                            <w14:round/>
                          </w14:textOutline>
                        </w:rPr>
                        <w:t>Patty's Points</w:t>
                      </w:r>
                    </w:p>
                  </w:txbxContent>
                </v:textbox>
              </v:shape>
            </w:pict>
          </mc:Fallback>
        </mc:AlternateContent>
      </w:r>
    </w:p>
    <w:p w:rsidR="00B05F81" w:rsidRDefault="00B05F81" w:rsidP="00331A5C">
      <w:pPr>
        <w:pStyle w:val="Heading1"/>
        <w:ind w:left="5760"/>
        <w:rPr>
          <w:rFonts w:ascii="Arial" w:hAnsi="Arial" w:cs="Arial"/>
          <w:noProof/>
          <w:color w:val="1F497D"/>
        </w:rPr>
      </w:pPr>
    </w:p>
    <w:p w:rsidR="001D2402" w:rsidRDefault="00C610C8" w:rsidP="00331A5C">
      <w:pPr>
        <w:pStyle w:val="Heading1"/>
        <w:ind w:left="5760"/>
        <w:rPr>
          <w:u w:val="none"/>
        </w:rPr>
      </w:pPr>
      <w:r>
        <w:rPr>
          <w:rFonts w:ascii="Arial" w:hAnsi="Arial" w:cs="Arial"/>
          <w:noProof/>
          <w:color w:val="1F497D"/>
        </w:rPr>
        <w:drawing>
          <wp:inline distT="0" distB="0" distL="0" distR="0" wp14:anchorId="343016F9" wp14:editId="33EE1E2F">
            <wp:extent cx="2247900" cy="342900"/>
            <wp:effectExtent l="0" t="0" r="0" b="0"/>
            <wp:docPr id="1" name="Picture 0" descr="Description: Description: Description: Description: Description: FB_Email_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escription: Description: Description: Description: FB_Email_logo_new.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47900" cy="342900"/>
                    </a:xfrm>
                    <a:prstGeom prst="rect">
                      <a:avLst/>
                    </a:prstGeom>
                    <a:noFill/>
                    <a:ln>
                      <a:noFill/>
                    </a:ln>
                  </pic:spPr>
                </pic:pic>
              </a:graphicData>
            </a:graphic>
          </wp:inline>
        </w:drawing>
      </w:r>
      <w:r w:rsidR="00282850">
        <w:rPr>
          <w:u w:val="none"/>
        </w:rPr>
        <w:t>April 6, 2016</w:t>
      </w:r>
      <w:r w:rsidR="001D2402">
        <w:rPr>
          <w:u w:val="none"/>
        </w:rPr>
        <w:tab/>
        <w:t xml:space="preserve">                     </w:t>
      </w:r>
      <w:r w:rsidR="001D2402">
        <w:rPr>
          <w:u w:val="none"/>
        </w:rPr>
        <w:tab/>
      </w:r>
      <w:r>
        <w:rPr>
          <w:rFonts w:ascii="Cambria" w:hAnsi="Cambria"/>
          <w:noProof/>
          <w:sz w:val="22"/>
        </w:rPr>
        <w:drawing>
          <wp:inline distT="0" distB="0" distL="0" distR="0">
            <wp:extent cx="1724025" cy="1247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1247775"/>
                    </a:xfrm>
                    <a:prstGeom prst="rect">
                      <a:avLst/>
                    </a:prstGeom>
                    <a:noFill/>
                    <a:ln>
                      <a:noFill/>
                    </a:ln>
                  </pic:spPr>
                </pic:pic>
              </a:graphicData>
            </a:graphic>
          </wp:inline>
        </w:drawing>
      </w:r>
      <w:r w:rsidR="001D2402">
        <w:rPr>
          <w:u w:val="none"/>
        </w:rPr>
        <w:tab/>
      </w:r>
    </w:p>
    <w:p w:rsidR="001D2402" w:rsidRDefault="004A1B43">
      <w:pPr>
        <w:pStyle w:val="Heading1"/>
        <w:ind w:left="5760"/>
        <w:rPr>
          <w:sz w:val="20"/>
          <w:u w:val="none"/>
        </w:rPr>
      </w:pPr>
      <w:r>
        <w:rPr>
          <w:sz w:val="20"/>
          <w:u w:val="none"/>
        </w:rPr>
        <w:t>Patty Nguyen, On-Site Rep.</w:t>
      </w:r>
    </w:p>
    <w:p w:rsidR="0082171A" w:rsidRPr="0082171A" w:rsidRDefault="0082171A" w:rsidP="0082171A">
      <w:pPr>
        <w:rPr>
          <w:sz w:val="20"/>
          <w:szCs w:val="20"/>
        </w:rPr>
      </w:pPr>
      <w:r w:rsidRPr="0082171A">
        <w:rPr>
          <w:sz w:val="20"/>
          <w:szCs w:val="20"/>
        </w:rPr>
        <w:tab/>
      </w:r>
      <w:r w:rsidRPr="0082171A">
        <w:rPr>
          <w:sz w:val="20"/>
          <w:szCs w:val="20"/>
        </w:rPr>
        <w:tab/>
      </w:r>
      <w:r w:rsidRPr="0082171A">
        <w:rPr>
          <w:sz w:val="20"/>
          <w:szCs w:val="20"/>
        </w:rPr>
        <w:tab/>
      </w:r>
      <w:r w:rsidRPr="0082171A">
        <w:rPr>
          <w:sz w:val="20"/>
          <w:szCs w:val="20"/>
        </w:rPr>
        <w:tab/>
      </w:r>
      <w:r w:rsidRPr="0082171A">
        <w:rPr>
          <w:sz w:val="20"/>
          <w:szCs w:val="20"/>
        </w:rPr>
        <w:tab/>
      </w:r>
      <w:r w:rsidRPr="0082171A">
        <w:rPr>
          <w:sz w:val="20"/>
          <w:szCs w:val="20"/>
        </w:rPr>
        <w:tab/>
      </w:r>
      <w:r w:rsidRPr="0082171A">
        <w:rPr>
          <w:sz w:val="20"/>
          <w:szCs w:val="20"/>
        </w:rPr>
        <w:tab/>
      </w:r>
      <w:r w:rsidRPr="0082171A">
        <w:rPr>
          <w:sz w:val="20"/>
          <w:szCs w:val="20"/>
        </w:rPr>
        <w:tab/>
        <w:t>Patricia.Nguyen@bcbsfl.com</w:t>
      </w:r>
    </w:p>
    <w:p w:rsidR="001D2402" w:rsidRDefault="001D2402">
      <w:pPr>
        <w:rPr>
          <w:sz w:val="20"/>
        </w:rPr>
      </w:pPr>
      <w:r>
        <w:tab/>
      </w:r>
      <w:r>
        <w:tab/>
      </w:r>
      <w:r>
        <w:tab/>
      </w:r>
      <w:r>
        <w:tab/>
      </w:r>
      <w:r>
        <w:tab/>
      </w:r>
      <w:r>
        <w:tab/>
      </w:r>
      <w:r>
        <w:tab/>
      </w:r>
      <w:r>
        <w:tab/>
      </w:r>
      <w:r>
        <w:rPr>
          <w:sz w:val="20"/>
        </w:rPr>
        <w:t>Phone:</w:t>
      </w:r>
      <w:r>
        <w:rPr>
          <w:sz w:val="20"/>
        </w:rPr>
        <w:tab/>
        <w:t>813-794-2492</w:t>
      </w:r>
    </w:p>
    <w:p w:rsidR="001D2402" w:rsidRDefault="001D2402">
      <w:pPr>
        <w:pStyle w:val="Heading1"/>
        <w:ind w:left="5760"/>
        <w:rPr>
          <w:sz w:val="20"/>
          <w:u w:val="none"/>
        </w:rPr>
      </w:pPr>
      <w:r>
        <w:rPr>
          <w:sz w:val="20"/>
          <w:u w:val="none"/>
        </w:rPr>
        <w:tab/>
        <w:t>727-774-2492</w:t>
      </w:r>
    </w:p>
    <w:p w:rsidR="001D2402" w:rsidRDefault="001D2402">
      <w:pPr>
        <w:pStyle w:val="Heading1"/>
        <w:ind w:left="5760"/>
        <w:rPr>
          <w:u w:val="none"/>
        </w:rPr>
      </w:pPr>
      <w:r>
        <w:rPr>
          <w:sz w:val="20"/>
          <w:u w:val="none"/>
        </w:rPr>
        <w:tab/>
        <w:t>352-524-2492</w:t>
      </w:r>
      <w:r>
        <w:rPr>
          <w:u w:val="none"/>
        </w:rPr>
        <w:tab/>
      </w:r>
      <w:r>
        <w:rPr>
          <w:u w:val="none"/>
        </w:rPr>
        <w:tab/>
      </w:r>
      <w:r>
        <w:rPr>
          <w:u w:val="none"/>
        </w:rPr>
        <w:tab/>
      </w:r>
    </w:p>
    <w:p w:rsidR="00B05F81" w:rsidRDefault="001D2402" w:rsidP="00AC6CC4">
      <w:pPr>
        <w:tabs>
          <w:tab w:val="left" w:pos="1830"/>
        </w:tabs>
      </w:pPr>
      <w:r>
        <w:t>Dear Patty:</w:t>
      </w:r>
    </w:p>
    <w:p w:rsidR="001D2402" w:rsidRDefault="00AC6CC4" w:rsidP="00AC6CC4">
      <w:pPr>
        <w:tabs>
          <w:tab w:val="left" w:pos="1830"/>
        </w:tabs>
      </w:pPr>
      <w:r>
        <w:tab/>
      </w:r>
    </w:p>
    <w:p w:rsidR="00AC6CC4" w:rsidRDefault="00AC6CC4" w:rsidP="00AC6CC4">
      <w:pPr>
        <w:tabs>
          <w:tab w:val="left" w:pos="1830"/>
        </w:tabs>
      </w:pPr>
    </w:p>
    <w:p w:rsidR="001D2402" w:rsidRDefault="001D2402"/>
    <w:p w:rsidR="006943FC" w:rsidRDefault="001D2402" w:rsidP="00C610C8">
      <w:pPr>
        <w:tabs>
          <w:tab w:val="left" w:pos="360"/>
        </w:tabs>
        <w:ind w:left="360" w:hanging="360"/>
        <w:rPr>
          <w:b/>
          <w:color w:val="0070C0"/>
        </w:rPr>
      </w:pPr>
      <w:r w:rsidRPr="00DC707C">
        <w:rPr>
          <w:b/>
          <w:color w:val="0070C0"/>
        </w:rPr>
        <w:t xml:space="preserve">Q:  </w:t>
      </w:r>
      <w:r w:rsidR="00C9449F">
        <w:rPr>
          <w:b/>
          <w:color w:val="0070C0"/>
        </w:rPr>
        <w:t xml:space="preserve">What are Advanced Imaging </w:t>
      </w:r>
      <w:r w:rsidR="009C61B3">
        <w:rPr>
          <w:b/>
          <w:color w:val="0070C0"/>
        </w:rPr>
        <w:t>Service</w:t>
      </w:r>
      <w:r w:rsidR="00C9449F">
        <w:rPr>
          <w:b/>
          <w:color w:val="0070C0"/>
        </w:rPr>
        <w:t>s (AIS)?</w:t>
      </w:r>
    </w:p>
    <w:p w:rsidR="00EA45A5" w:rsidRDefault="00EA45A5" w:rsidP="00C610C8">
      <w:pPr>
        <w:tabs>
          <w:tab w:val="left" w:pos="360"/>
        </w:tabs>
        <w:ind w:left="360" w:hanging="360"/>
        <w:rPr>
          <w:b/>
          <w:color w:val="0070C0"/>
        </w:rPr>
      </w:pPr>
    </w:p>
    <w:p w:rsidR="007B2A4D" w:rsidRDefault="007B2A4D" w:rsidP="00C610C8">
      <w:pPr>
        <w:tabs>
          <w:tab w:val="left" w:pos="360"/>
        </w:tabs>
        <w:ind w:left="360" w:hanging="360"/>
        <w:rPr>
          <w:b/>
          <w:color w:val="0070C0"/>
        </w:rPr>
      </w:pPr>
    </w:p>
    <w:p w:rsidR="00DA6BC5" w:rsidRDefault="00E97662" w:rsidP="00AC6CC4">
      <w:pPr>
        <w:tabs>
          <w:tab w:val="left" w:pos="360"/>
        </w:tabs>
        <w:ind w:left="360" w:hanging="360"/>
      </w:pPr>
      <w:r>
        <w:t xml:space="preserve">A:  </w:t>
      </w:r>
      <w:r w:rsidR="00C9449F">
        <w:t xml:space="preserve">Advanced Imaging </w:t>
      </w:r>
      <w:r w:rsidR="00F862FD">
        <w:t>Services</w:t>
      </w:r>
      <w:r w:rsidR="00C9449F">
        <w:t xml:space="preserve"> include MRI’s, MRA’s CT Scans, Pet Scans,</w:t>
      </w:r>
      <w:r w:rsidR="00F862FD">
        <w:t xml:space="preserve"> Nuclear Medicine,</w:t>
      </w:r>
      <w:r w:rsidR="00C9449F">
        <w:t xml:space="preserve"> etc.  </w:t>
      </w:r>
      <w:r w:rsidR="00667D36">
        <w:t xml:space="preserve">These tests are high cost </w:t>
      </w:r>
      <w:r w:rsidR="00AB303D">
        <w:t>and require prior authorization.</w:t>
      </w:r>
    </w:p>
    <w:p w:rsidR="00B05F81" w:rsidRDefault="00B05F81" w:rsidP="00AC6CC4">
      <w:pPr>
        <w:tabs>
          <w:tab w:val="left" w:pos="360"/>
        </w:tabs>
        <w:ind w:left="360" w:hanging="360"/>
      </w:pPr>
    </w:p>
    <w:p w:rsidR="00EA45A5" w:rsidRDefault="00EA45A5" w:rsidP="00AC6CC4">
      <w:pPr>
        <w:tabs>
          <w:tab w:val="left" w:pos="360"/>
        </w:tabs>
        <w:ind w:left="360" w:hanging="360"/>
      </w:pPr>
    </w:p>
    <w:p w:rsidR="00EA45A5" w:rsidRDefault="00EA45A5" w:rsidP="00AC6CC4">
      <w:pPr>
        <w:tabs>
          <w:tab w:val="left" w:pos="360"/>
        </w:tabs>
        <w:ind w:left="360" w:hanging="360"/>
      </w:pPr>
    </w:p>
    <w:p w:rsidR="00EA45A5" w:rsidRDefault="00EA45A5" w:rsidP="00EA45A5">
      <w:pPr>
        <w:tabs>
          <w:tab w:val="left" w:pos="360"/>
        </w:tabs>
        <w:ind w:left="360" w:hanging="360"/>
        <w:rPr>
          <w:b/>
          <w:color w:val="0070C0"/>
        </w:rPr>
      </w:pPr>
      <w:r>
        <w:rPr>
          <w:b/>
          <w:color w:val="0070C0"/>
        </w:rPr>
        <w:t>Q: Who has to obtain prior authorization for the Advanced Imaging Services?</w:t>
      </w:r>
    </w:p>
    <w:p w:rsidR="00EA45A5" w:rsidRDefault="00EA45A5" w:rsidP="00EA45A5">
      <w:pPr>
        <w:tabs>
          <w:tab w:val="left" w:pos="360"/>
        </w:tabs>
        <w:ind w:left="360" w:hanging="360"/>
        <w:rPr>
          <w:b/>
          <w:color w:val="0070C0"/>
        </w:rPr>
      </w:pPr>
    </w:p>
    <w:p w:rsidR="00EA45A5" w:rsidRPr="00DC707C" w:rsidRDefault="00EA45A5" w:rsidP="00EA45A5">
      <w:pPr>
        <w:tabs>
          <w:tab w:val="left" w:pos="360"/>
        </w:tabs>
        <w:ind w:left="360" w:hanging="360"/>
        <w:rPr>
          <w:b/>
          <w:color w:val="0070C0"/>
        </w:rPr>
      </w:pPr>
    </w:p>
    <w:p w:rsidR="00EA45A5" w:rsidRDefault="00EA45A5" w:rsidP="00EA45A5">
      <w:pPr>
        <w:rPr>
          <w:u w:val="single"/>
        </w:rPr>
      </w:pPr>
    </w:p>
    <w:p w:rsidR="00EA45A5" w:rsidRDefault="00EA45A5" w:rsidP="00EA45A5">
      <w:pPr>
        <w:tabs>
          <w:tab w:val="left" w:pos="360"/>
        </w:tabs>
        <w:ind w:left="360" w:hanging="360"/>
      </w:pPr>
      <w:r w:rsidRPr="00C610C8">
        <w:t xml:space="preserve">A:  </w:t>
      </w:r>
      <w:r>
        <w:t>The ordering physician is responsible for obtaining prior authorization through our</w:t>
      </w:r>
    </w:p>
    <w:p w:rsidR="00EA45A5" w:rsidRDefault="00EA45A5" w:rsidP="00EA45A5">
      <w:pPr>
        <w:tabs>
          <w:tab w:val="left" w:pos="360"/>
        </w:tabs>
        <w:ind w:left="360" w:hanging="360"/>
      </w:pPr>
      <w:r>
        <w:tab/>
        <w:t xml:space="preserve">Vendor, National Imaging Associates (NIA).  </w:t>
      </w:r>
      <w:r w:rsidR="00BF1266">
        <w:t>Prior to your services, please verify with the diagnostic imaging center that they have an authorization.</w:t>
      </w:r>
    </w:p>
    <w:p w:rsidR="00EA45A5" w:rsidRDefault="00EA45A5" w:rsidP="00EA45A5">
      <w:pPr>
        <w:tabs>
          <w:tab w:val="left" w:pos="360"/>
        </w:tabs>
        <w:ind w:left="360" w:hanging="360"/>
      </w:pPr>
    </w:p>
    <w:p w:rsidR="00EA45A5" w:rsidRDefault="00EA45A5" w:rsidP="00EA45A5">
      <w:pPr>
        <w:tabs>
          <w:tab w:val="left" w:pos="360"/>
        </w:tabs>
        <w:ind w:left="360" w:hanging="360"/>
      </w:pPr>
    </w:p>
    <w:p w:rsidR="00EA45A5" w:rsidRDefault="00EA45A5" w:rsidP="00EA45A5">
      <w:pPr>
        <w:tabs>
          <w:tab w:val="left" w:pos="360"/>
        </w:tabs>
        <w:ind w:left="360" w:hanging="360"/>
      </w:pPr>
    </w:p>
    <w:p w:rsidR="00EA45A5" w:rsidRDefault="00EA45A5" w:rsidP="00EA45A5">
      <w:pPr>
        <w:tabs>
          <w:tab w:val="left" w:pos="360"/>
        </w:tabs>
        <w:ind w:left="360" w:hanging="360"/>
        <w:rPr>
          <w:b/>
          <w:color w:val="0070C0"/>
        </w:rPr>
      </w:pPr>
      <w:r w:rsidRPr="00753B0E">
        <w:rPr>
          <w:b/>
          <w:color w:val="0070C0"/>
        </w:rPr>
        <w:t>Q:</w:t>
      </w:r>
      <w:r w:rsidRPr="00753B0E">
        <w:rPr>
          <w:b/>
          <w:color w:val="0070C0"/>
        </w:rPr>
        <w:tab/>
        <w:t>What happens if prior authorization was NOT requested?</w:t>
      </w:r>
    </w:p>
    <w:p w:rsidR="00B05F81" w:rsidRDefault="00B05F81" w:rsidP="00EA45A5">
      <w:pPr>
        <w:tabs>
          <w:tab w:val="left" w:pos="360"/>
        </w:tabs>
        <w:ind w:left="360" w:hanging="360"/>
        <w:rPr>
          <w:b/>
          <w:color w:val="0070C0"/>
        </w:rPr>
      </w:pPr>
    </w:p>
    <w:p w:rsidR="00EA45A5" w:rsidRPr="00753B0E" w:rsidRDefault="00EA45A5" w:rsidP="00EA45A5">
      <w:pPr>
        <w:tabs>
          <w:tab w:val="left" w:pos="360"/>
        </w:tabs>
        <w:ind w:left="360" w:hanging="360"/>
        <w:rPr>
          <w:b/>
          <w:color w:val="0070C0"/>
        </w:rPr>
      </w:pPr>
    </w:p>
    <w:p w:rsidR="00EA45A5" w:rsidRDefault="00EA45A5" w:rsidP="00EA45A5">
      <w:pPr>
        <w:tabs>
          <w:tab w:val="left" w:pos="360"/>
        </w:tabs>
        <w:ind w:left="360" w:hanging="360"/>
      </w:pPr>
    </w:p>
    <w:p w:rsidR="00B05F81" w:rsidRDefault="00EA45A5" w:rsidP="00EA45A5">
      <w:pPr>
        <w:tabs>
          <w:tab w:val="left" w:pos="360"/>
        </w:tabs>
        <w:ind w:left="360" w:hanging="360"/>
      </w:pPr>
      <w:r>
        <w:t>A:</w:t>
      </w:r>
      <w:r>
        <w:tab/>
        <w:t>The claim would be denied</w:t>
      </w:r>
      <w:r w:rsidR="00BF1266">
        <w:t xml:space="preserve"> for no authorization.  </w:t>
      </w:r>
      <w:r>
        <w:t>The participating provider would need to appeal. You should be NOT be billed for the</w:t>
      </w:r>
      <w:r w:rsidR="00542DAA">
        <w:t xml:space="preserve"> services.</w:t>
      </w:r>
      <w:r>
        <w:t xml:space="preserve">  If you receive a bill, please contact me for</w:t>
      </w:r>
      <w:r w:rsidR="00BF1266">
        <w:t xml:space="preserve"> </w:t>
      </w:r>
      <w:r>
        <w:t>assistance.</w:t>
      </w:r>
      <w:r w:rsidR="00BF1266">
        <w:t xml:space="preserve">  (Note:  If authorization was requested but the services were not approved then you will be responsible for the charges..) </w:t>
      </w:r>
    </w:p>
    <w:p w:rsidR="00B05F81" w:rsidRDefault="00B05F81" w:rsidP="00EA45A5">
      <w:pPr>
        <w:tabs>
          <w:tab w:val="left" w:pos="360"/>
        </w:tabs>
        <w:ind w:left="360" w:hanging="360"/>
      </w:pPr>
    </w:p>
    <w:p w:rsidR="00B05F81" w:rsidRDefault="00B05F81" w:rsidP="00EA45A5">
      <w:pPr>
        <w:tabs>
          <w:tab w:val="left" w:pos="360"/>
        </w:tabs>
        <w:ind w:left="360" w:hanging="360"/>
      </w:pPr>
    </w:p>
    <w:p w:rsidR="00B05F81" w:rsidRDefault="00B05F81" w:rsidP="00EA45A5">
      <w:pPr>
        <w:tabs>
          <w:tab w:val="left" w:pos="360"/>
        </w:tabs>
        <w:ind w:left="360" w:hanging="360"/>
      </w:pPr>
    </w:p>
    <w:p w:rsidR="00B05F81" w:rsidRDefault="00B05F81" w:rsidP="00EA45A5">
      <w:pPr>
        <w:tabs>
          <w:tab w:val="left" w:pos="360"/>
        </w:tabs>
        <w:ind w:left="360" w:hanging="360"/>
      </w:pPr>
    </w:p>
    <w:p w:rsidR="00B05F81" w:rsidRDefault="00B05F81" w:rsidP="00EA45A5">
      <w:pPr>
        <w:tabs>
          <w:tab w:val="left" w:pos="360"/>
        </w:tabs>
        <w:ind w:left="360" w:hanging="360"/>
      </w:pPr>
    </w:p>
    <w:p w:rsidR="00EA45A5" w:rsidRDefault="00EA45A5" w:rsidP="00EA45A5">
      <w:pPr>
        <w:tabs>
          <w:tab w:val="left" w:pos="360"/>
        </w:tabs>
        <w:ind w:left="360" w:hanging="360"/>
      </w:pPr>
    </w:p>
    <w:p w:rsidR="00EA45A5" w:rsidRDefault="00EA45A5" w:rsidP="00AC6CC4">
      <w:pPr>
        <w:tabs>
          <w:tab w:val="left" w:pos="360"/>
        </w:tabs>
        <w:ind w:left="360" w:hanging="360"/>
      </w:pPr>
    </w:p>
    <w:p w:rsidR="002461AD" w:rsidRDefault="002461AD" w:rsidP="00AC6CC4">
      <w:pPr>
        <w:tabs>
          <w:tab w:val="left" w:pos="360"/>
        </w:tabs>
        <w:ind w:left="360" w:hanging="360"/>
      </w:pPr>
    </w:p>
    <w:p w:rsidR="00D939E3" w:rsidRDefault="00D939E3" w:rsidP="00AC6CC4">
      <w:pPr>
        <w:tabs>
          <w:tab w:val="left" w:pos="360"/>
        </w:tabs>
        <w:ind w:left="360" w:hanging="360"/>
      </w:pPr>
    </w:p>
    <w:p w:rsidR="00D939E3" w:rsidRDefault="00D939E3" w:rsidP="002461AD">
      <w:pPr>
        <w:tabs>
          <w:tab w:val="left" w:pos="360"/>
          <w:tab w:val="center" w:pos="4320"/>
        </w:tabs>
        <w:ind w:left="360" w:hanging="360"/>
        <w:rPr>
          <w:b/>
          <w:color w:val="0070C0"/>
        </w:rPr>
      </w:pPr>
      <w:r w:rsidRPr="002461AD">
        <w:rPr>
          <w:b/>
          <w:color w:val="0070C0"/>
        </w:rPr>
        <w:t>Q: What is</w:t>
      </w:r>
      <w:r w:rsidR="00F00173">
        <w:rPr>
          <w:b/>
          <w:color w:val="0070C0"/>
        </w:rPr>
        <w:t xml:space="preserve"> my</w:t>
      </w:r>
      <w:r w:rsidRPr="002461AD">
        <w:rPr>
          <w:b/>
          <w:color w:val="0070C0"/>
        </w:rPr>
        <w:t xml:space="preserve"> co</w:t>
      </w:r>
      <w:r w:rsidR="00245E75">
        <w:rPr>
          <w:b/>
          <w:color w:val="0070C0"/>
        </w:rPr>
        <w:t>st share</w:t>
      </w:r>
      <w:r w:rsidRPr="002461AD">
        <w:rPr>
          <w:b/>
          <w:color w:val="0070C0"/>
        </w:rPr>
        <w:t xml:space="preserve"> for </w:t>
      </w:r>
      <w:r w:rsidR="00F00173">
        <w:rPr>
          <w:b/>
          <w:color w:val="0070C0"/>
        </w:rPr>
        <w:t>Advanced Imaging Services</w:t>
      </w:r>
      <w:r w:rsidRPr="002461AD">
        <w:rPr>
          <w:b/>
          <w:color w:val="0070C0"/>
        </w:rPr>
        <w:t>?</w:t>
      </w:r>
      <w:r w:rsidR="002461AD" w:rsidRPr="002461AD">
        <w:rPr>
          <w:b/>
          <w:color w:val="0070C0"/>
        </w:rPr>
        <w:tab/>
      </w:r>
    </w:p>
    <w:p w:rsidR="00EA45A5" w:rsidRPr="002461AD" w:rsidRDefault="00EA45A5" w:rsidP="002461AD">
      <w:pPr>
        <w:tabs>
          <w:tab w:val="left" w:pos="360"/>
          <w:tab w:val="center" w:pos="4320"/>
        </w:tabs>
        <w:ind w:left="360" w:hanging="360"/>
        <w:rPr>
          <w:b/>
          <w:color w:val="0070C0"/>
        </w:rPr>
      </w:pPr>
    </w:p>
    <w:p w:rsidR="00D939E3" w:rsidRDefault="00D939E3" w:rsidP="00AC6CC4">
      <w:pPr>
        <w:tabs>
          <w:tab w:val="left" w:pos="360"/>
        </w:tabs>
        <w:ind w:left="360" w:hanging="360"/>
      </w:pPr>
    </w:p>
    <w:p w:rsidR="00D939E3" w:rsidRDefault="00D939E3" w:rsidP="00AC6CC4">
      <w:pPr>
        <w:tabs>
          <w:tab w:val="left" w:pos="360"/>
        </w:tabs>
        <w:ind w:left="360" w:hanging="360"/>
      </w:pPr>
      <w:r>
        <w:t>A:</w:t>
      </w:r>
      <w:r>
        <w:tab/>
        <w:t>Your co</w:t>
      </w:r>
      <w:r w:rsidR="00F00173">
        <w:t>st share</w:t>
      </w:r>
      <w:r>
        <w:t xml:space="preserve"> will vary by </w:t>
      </w:r>
      <w:r w:rsidRPr="00245E75">
        <w:rPr>
          <w:b/>
          <w:i/>
        </w:rPr>
        <w:t>location of the service and by plan.</w:t>
      </w:r>
      <w:r w:rsidR="00653FE8">
        <w:t xml:space="preserve"> Refer to chart below</w:t>
      </w:r>
      <w:r w:rsidR="00996064">
        <w:t xml:space="preserve">. </w:t>
      </w:r>
      <w:r w:rsidR="00C4258D">
        <w:t xml:space="preserve">(Note: </w:t>
      </w:r>
      <w:r w:rsidR="00996064">
        <w:t xml:space="preserve">This </w:t>
      </w:r>
      <w:r w:rsidR="00792819">
        <w:t>applies</w:t>
      </w:r>
      <w:r w:rsidR="00F862FD">
        <w:t xml:space="preserve"> to</w:t>
      </w:r>
      <w:r w:rsidR="00996064">
        <w:t xml:space="preserve"> In-Network Facilities</w:t>
      </w:r>
      <w:r w:rsidR="00507389">
        <w:t>/Providers</w:t>
      </w:r>
      <w:r w:rsidR="00996064">
        <w:t xml:space="preserve"> Only</w:t>
      </w:r>
      <w:r w:rsidR="00C4258D">
        <w:t>)</w:t>
      </w:r>
      <w:r w:rsidR="00996064">
        <w:t>:</w:t>
      </w:r>
      <w:r w:rsidR="00653FE8">
        <w:br/>
      </w:r>
    </w:p>
    <w:p w:rsidR="00653FE8" w:rsidRDefault="00653FE8" w:rsidP="00AC6CC4">
      <w:pPr>
        <w:tabs>
          <w:tab w:val="left" w:pos="360"/>
        </w:tabs>
        <w:ind w:left="360" w:hanging="360"/>
      </w:pPr>
    </w:p>
    <w:p w:rsidR="00116C1D" w:rsidRDefault="00653FE8" w:rsidP="00653FE8">
      <w:pPr>
        <w:tabs>
          <w:tab w:val="left" w:pos="360"/>
        </w:tabs>
      </w:pPr>
      <w:r>
        <w:tab/>
      </w:r>
    </w:p>
    <w:tbl>
      <w:tblPr>
        <w:tblStyle w:val="TableGrid"/>
        <w:tblW w:w="0" w:type="auto"/>
        <w:tblLook w:val="04A0" w:firstRow="1" w:lastRow="0" w:firstColumn="1" w:lastColumn="0" w:noHBand="0" w:noVBand="1"/>
      </w:tblPr>
      <w:tblGrid>
        <w:gridCol w:w="1871"/>
        <w:gridCol w:w="1387"/>
        <w:gridCol w:w="2070"/>
        <w:gridCol w:w="1890"/>
        <w:gridCol w:w="1638"/>
      </w:tblGrid>
      <w:tr w:rsidR="00170D41" w:rsidTr="00170D41">
        <w:tc>
          <w:tcPr>
            <w:tcW w:w="1871" w:type="dxa"/>
          </w:tcPr>
          <w:p w:rsidR="00170D41" w:rsidRDefault="00170D41" w:rsidP="00C4258D">
            <w:pPr>
              <w:tabs>
                <w:tab w:val="left" w:pos="360"/>
              </w:tabs>
              <w:jc w:val="center"/>
            </w:pPr>
            <w:r>
              <w:t>Plan Type</w:t>
            </w:r>
          </w:p>
        </w:tc>
        <w:tc>
          <w:tcPr>
            <w:tcW w:w="1387" w:type="dxa"/>
          </w:tcPr>
          <w:p w:rsidR="00170D41" w:rsidRDefault="00170D41" w:rsidP="00C4258D">
            <w:pPr>
              <w:tabs>
                <w:tab w:val="left" w:pos="360"/>
              </w:tabs>
              <w:jc w:val="center"/>
            </w:pPr>
            <w:r>
              <w:t>Office</w:t>
            </w:r>
            <w:r w:rsidR="00E32675">
              <w:t>*</w:t>
            </w:r>
          </w:p>
          <w:p w:rsidR="00170D41" w:rsidRDefault="00170D41" w:rsidP="000A6027">
            <w:pPr>
              <w:tabs>
                <w:tab w:val="left" w:pos="360"/>
              </w:tabs>
              <w:jc w:val="right"/>
            </w:pPr>
          </w:p>
        </w:tc>
        <w:tc>
          <w:tcPr>
            <w:tcW w:w="2070" w:type="dxa"/>
          </w:tcPr>
          <w:p w:rsidR="00170D41" w:rsidRDefault="00170D41" w:rsidP="00304CE5">
            <w:pPr>
              <w:tabs>
                <w:tab w:val="left" w:pos="360"/>
              </w:tabs>
              <w:jc w:val="center"/>
            </w:pPr>
            <w:r>
              <w:t>Independent Diagnostic Testing Facility (IDTF)</w:t>
            </w:r>
          </w:p>
        </w:tc>
        <w:tc>
          <w:tcPr>
            <w:tcW w:w="1890" w:type="dxa"/>
          </w:tcPr>
          <w:p w:rsidR="00170D41" w:rsidRDefault="00170D41" w:rsidP="00C4258D">
            <w:pPr>
              <w:tabs>
                <w:tab w:val="left" w:pos="360"/>
              </w:tabs>
              <w:jc w:val="center"/>
            </w:pPr>
            <w:r>
              <w:t>Outpatient Hospital</w:t>
            </w:r>
            <w:r w:rsidR="00CB5FC6">
              <w:t xml:space="preserve"> Facility Charges</w:t>
            </w:r>
          </w:p>
          <w:p w:rsidR="00170D41" w:rsidRDefault="00170D41" w:rsidP="00C4258D">
            <w:pPr>
              <w:tabs>
                <w:tab w:val="left" w:pos="360"/>
              </w:tabs>
              <w:jc w:val="center"/>
            </w:pPr>
            <w:r>
              <w:t>(Excludes Professional Services)</w:t>
            </w:r>
          </w:p>
        </w:tc>
        <w:tc>
          <w:tcPr>
            <w:tcW w:w="1638" w:type="dxa"/>
          </w:tcPr>
          <w:p w:rsidR="00170D41" w:rsidRDefault="00170D41" w:rsidP="00C4258D">
            <w:pPr>
              <w:tabs>
                <w:tab w:val="left" w:pos="360"/>
              </w:tabs>
              <w:jc w:val="center"/>
            </w:pPr>
            <w:r>
              <w:t xml:space="preserve">Professional </w:t>
            </w:r>
          </w:p>
          <w:p w:rsidR="00170D41" w:rsidRDefault="00170D41" w:rsidP="00C4258D">
            <w:pPr>
              <w:tabs>
                <w:tab w:val="left" w:pos="360"/>
              </w:tabs>
              <w:jc w:val="center"/>
            </w:pPr>
            <w:r>
              <w:t>Services/</w:t>
            </w:r>
          </w:p>
          <w:p w:rsidR="00170D41" w:rsidRDefault="00170D41" w:rsidP="00C4258D">
            <w:pPr>
              <w:tabs>
                <w:tab w:val="left" w:pos="360"/>
              </w:tabs>
              <w:jc w:val="center"/>
            </w:pPr>
            <w:r>
              <w:t>Radiologist’s</w:t>
            </w:r>
          </w:p>
          <w:p w:rsidR="00170D41" w:rsidRDefault="00170D41" w:rsidP="00C4258D">
            <w:pPr>
              <w:tabs>
                <w:tab w:val="left" w:pos="360"/>
              </w:tabs>
              <w:jc w:val="center"/>
            </w:pPr>
            <w:r>
              <w:t>Fees</w:t>
            </w:r>
          </w:p>
          <w:p w:rsidR="00335241" w:rsidRDefault="00335241" w:rsidP="00C4258D">
            <w:pPr>
              <w:tabs>
                <w:tab w:val="left" w:pos="360"/>
              </w:tabs>
              <w:jc w:val="center"/>
            </w:pPr>
            <w:r>
              <w:t>(per provider)</w:t>
            </w:r>
          </w:p>
          <w:p w:rsidR="00335241" w:rsidRDefault="00335241" w:rsidP="00C4258D">
            <w:pPr>
              <w:tabs>
                <w:tab w:val="left" w:pos="360"/>
              </w:tabs>
              <w:jc w:val="center"/>
            </w:pPr>
          </w:p>
        </w:tc>
      </w:tr>
      <w:tr w:rsidR="00170D41" w:rsidTr="00170D41">
        <w:tc>
          <w:tcPr>
            <w:tcW w:w="1871" w:type="dxa"/>
          </w:tcPr>
          <w:p w:rsidR="00170D41" w:rsidRDefault="00170D41" w:rsidP="00653FE8">
            <w:pPr>
              <w:tabs>
                <w:tab w:val="left" w:pos="360"/>
              </w:tabs>
            </w:pPr>
            <w:r>
              <w:t>BlueCare HMO Basic</w:t>
            </w:r>
          </w:p>
        </w:tc>
        <w:tc>
          <w:tcPr>
            <w:tcW w:w="1387" w:type="dxa"/>
          </w:tcPr>
          <w:p w:rsidR="00170D41" w:rsidRDefault="00170D41" w:rsidP="00653FE8">
            <w:pPr>
              <w:tabs>
                <w:tab w:val="left" w:pos="360"/>
              </w:tabs>
            </w:pPr>
            <w:r>
              <w:t>$300/visit</w:t>
            </w:r>
          </w:p>
        </w:tc>
        <w:tc>
          <w:tcPr>
            <w:tcW w:w="2070" w:type="dxa"/>
          </w:tcPr>
          <w:p w:rsidR="00170D41" w:rsidRDefault="00170D41" w:rsidP="00C4258D">
            <w:pPr>
              <w:tabs>
                <w:tab w:val="left" w:pos="360"/>
              </w:tabs>
            </w:pPr>
            <w:r>
              <w:t>$300/visit</w:t>
            </w:r>
          </w:p>
        </w:tc>
        <w:tc>
          <w:tcPr>
            <w:tcW w:w="1890" w:type="dxa"/>
          </w:tcPr>
          <w:p w:rsidR="00170D41" w:rsidRDefault="00170D41" w:rsidP="00653FE8">
            <w:pPr>
              <w:tabs>
                <w:tab w:val="left" w:pos="360"/>
              </w:tabs>
            </w:pPr>
            <w:r>
              <w:t>$2,000 DED + 20% Coinsurance</w:t>
            </w:r>
          </w:p>
        </w:tc>
        <w:tc>
          <w:tcPr>
            <w:tcW w:w="1638" w:type="dxa"/>
          </w:tcPr>
          <w:p w:rsidR="00170D41" w:rsidRDefault="00170D41" w:rsidP="00653FE8">
            <w:pPr>
              <w:tabs>
                <w:tab w:val="left" w:pos="360"/>
              </w:tabs>
            </w:pPr>
            <w:r>
              <w:t>$2000 DED + 20% Coinsurance</w:t>
            </w:r>
          </w:p>
        </w:tc>
      </w:tr>
      <w:tr w:rsidR="00170D41" w:rsidTr="00170D41">
        <w:tc>
          <w:tcPr>
            <w:tcW w:w="1871" w:type="dxa"/>
          </w:tcPr>
          <w:p w:rsidR="00170D41" w:rsidRDefault="00170D41" w:rsidP="00653FE8">
            <w:pPr>
              <w:tabs>
                <w:tab w:val="left" w:pos="360"/>
              </w:tabs>
            </w:pPr>
            <w:r>
              <w:t xml:space="preserve">BlueCare HMO </w:t>
            </w:r>
          </w:p>
          <w:p w:rsidR="00170D41" w:rsidRDefault="00170D41" w:rsidP="00653FE8">
            <w:pPr>
              <w:tabs>
                <w:tab w:val="left" w:pos="360"/>
              </w:tabs>
            </w:pPr>
            <w:r>
              <w:t>Premium</w:t>
            </w:r>
          </w:p>
        </w:tc>
        <w:tc>
          <w:tcPr>
            <w:tcW w:w="1387" w:type="dxa"/>
          </w:tcPr>
          <w:p w:rsidR="00170D41" w:rsidRDefault="00170D41" w:rsidP="00C4258D">
            <w:pPr>
              <w:tabs>
                <w:tab w:val="left" w:pos="360"/>
              </w:tabs>
            </w:pPr>
            <w:r>
              <w:t>$50/visit</w:t>
            </w:r>
          </w:p>
        </w:tc>
        <w:tc>
          <w:tcPr>
            <w:tcW w:w="2070" w:type="dxa"/>
          </w:tcPr>
          <w:p w:rsidR="00170D41" w:rsidRDefault="00170D41" w:rsidP="00C4258D">
            <w:pPr>
              <w:tabs>
                <w:tab w:val="left" w:pos="360"/>
              </w:tabs>
            </w:pPr>
            <w:r>
              <w:t>$50/visit</w:t>
            </w:r>
          </w:p>
        </w:tc>
        <w:tc>
          <w:tcPr>
            <w:tcW w:w="1890" w:type="dxa"/>
          </w:tcPr>
          <w:p w:rsidR="00170D41" w:rsidRDefault="00170D41" w:rsidP="00C4258D">
            <w:pPr>
              <w:tabs>
                <w:tab w:val="left" w:pos="360"/>
              </w:tabs>
            </w:pPr>
            <w:r>
              <w:t>$500/visit</w:t>
            </w:r>
          </w:p>
        </w:tc>
        <w:tc>
          <w:tcPr>
            <w:tcW w:w="1638" w:type="dxa"/>
          </w:tcPr>
          <w:p w:rsidR="00170D41" w:rsidRDefault="00C44EAD" w:rsidP="00C4258D">
            <w:pPr>
              <w:tabs>
                <w:tab w:val="left" w:pos="360"/>
              </w:tabs>
            </w:pPr>
            <w:r>
              <w:t>$0</w:t>
            </w:r>
          </w:p>
        </w:tc>
      </w:tr>
      <w:tr w:rsidR="00170D41" w:rsidTr="00170D41">
        <w:tc>
          <w:tcPr>
            <w:tcW w:w="1871" w:type="dxa"/>
          </w:tcPr>
          <w:p w:rsidR="00170D41" w:rsidRDefault="00170D41" w:rsidP="00653FE8">
            <w:pPr>
              <w:tabs>
                <w:tab w:val="left" w:pos="360"/>
              </w:tabs>
            </w:pPr>
            <w:r>
              <w:t>BlueOptions PPO</w:t>
            </w:r>
          </w:p>
          <w:p w:rsidR="00170D41" w:rsidRDefault="00170D41" w:rsidP="00653FE8">
            <w:pPr>
              <w:tabs>
                <w:tab w:val="left" w:pos="360"/>
              </w:tabs>
            </w:pPr>
            <w:r>
              <w:t>Standard</w:t>
            </w:r>
          </w:p>
        </w:tc>
        <w:tc>
          <w:tcPr>
            <w:tcW w:w="1387" w:type="dxa"/>
          </w:tcPr>
          <w:p w:rsidR="00170D41" w:rsidRDefault="00170D41" w:rsidP="00653FE8">
            <w:pPr>
              <w:tabs>
                <w:tab w:val="left" w:pos="360"/>
              </w:tabs>
            </w:pPr>
            <w:r>
              <w:t>$200/visit</w:t>
            </w:r>
          </w:p>
        </w:tc>
        <w:tc>
          <w:tcPr>
            <w:tcW w:w="2070" w:type="dxa"/>
          </w:tcPr>
          <w:p w:rsidR="00170D41" w:rsidRDefault="00170D41" w:rsidP="00653FE8">
            <w:pPr>
              <w:tabs>
                <w:tab w:val="left" w:pos="360"/>
              </w:tabs>
            </w:pPr>
            <w:r>
              <w:t>$200/visit</w:t>
            </w:r>
          </w:p>
        </w:tc>
        <w:tc>
          <w:tcPr>
            <w:tcW w:w="1890" w:type="dxa"/>
          </w:tcPr>
          <w:p w:rsidR="00170D41" w:rsidRDefault="00170D41" w:rsidP="00653FE8">
            <w:pPr>
              <w:tabs>
                <w:tab w:val="left" w:pos="360"/>
              </w:tabs>
            </w:pPr>
            <w:r>
              <w:t>$300/visit</w:t>
            </w:r>
          </w:p>
        </w:tc>
        <w:tc>
          <w:tcPr>
            <w:tcW w:w="1638" w:type="dxa"/>
          </w:tcPr>
          <w:p w:rsidR="00170D41" w:rsidRDefault="00335241" w:rsidP="00653FE8">
            <w:pPr>
              <w:tabs>
                <w:tab w:val="left" w:pos="360"/>
              </w:tabs>
            </w:pPr>
            <w:r>
              <w:t>$50</w:t>
            </w:r>
          </w:p>
        </w:tc>
      </w:tr>
    </w:tbl>
    <w:p w:rsidR="00653FE8" w:rsidRDefault="00653FE8" w:rsidP="00653FE8">
      <w:pPr>
        <w:tabs>
          <w:tab w:val="left" w:pos="360"/>
        </w:tabs>
      </w:pPr>
    </w:p>
    <w:p w:rsidR="00E32675" w:rsidRPr="00E32675" w:rsidRDefault="00E32675" w:rsidP="00AC6CC4">
      <w:pPr>
        <w:tabs>
          <w:tab w:val="left" w:pos="360"/>
        </w:tabs>
        <w:ind w:left="360" w:hanging="360"/>
        <w:rPr>
          <w:b/>
          <w:i/>
        </w:rPr>
      </w:pPr>
      <w:r>
        <w:tab/>
      </w:r>
      <w:r w:rsidRPr="00E32675">
        <w:rPr>
          <w:b/>
          <w:i/>
        </w:rPr>
        <w:t>*If your physician requests the test</w:t>
      </w:r>
      <w:r>
        <w:rPr>
          <w:b/>
          <w:i/>
        </w:rPr>
        <w:t>(</w:t>
      </w:r>
      <w:r w:rsidRPr="00E32675">
        <w:rPr>
          <w:b/>
          <w:i/>
        </w:rPr>
        <w:t>s</w:t>
      </w:r>
      <w:r>
        <w:rPr>
          <w:b/>
          <w:i/>
        </w:rPr>
        <w:t>)</w:t>
      </w:r>
      <w:r w:rsidRPr="00E32675">
        <w:rPr>
          <w:b/>
          <w:i/>
        </w:rPr>
        <w:t xml:space="preserve"> to be sent out for interpretation then you may incur additional out of pocket costs.</w:t>
      </w:r>
    </w:p>
    <w:p w:rsidR="00C44EAD" w:rsidRDefault="00C44EAD" w:rsidP="00AC6CC4">
      <w:pPr>
        <w:tabs>
          <w:tab w:val="left" w:pos="360"/>
        </w:tabs>
        <w:ind w:left="360" w:hanging="360"/>
        <w:rPr>
          <w:b/>
          <w:color w:val="0070C0"/>
        </w:rPr>
      </w:pPr>
    </w:p>
    <w:p w:rsidR="00C44EAD" w:rsidRDefault="00C44EAD" w:rsidP="00AC6CC4">
      <w:pPr>
        <w:tabs>
          <w:tab w:val="left" w:pos="360"/>
        </w:tabs>
        <w:ind w:left="360" w:hanging="360"/>
        <w:rPr>
          <w:b/>
          <w:color w:val="0070C0"/>
        </w:rPr>
      </w:pPr>
    </w:p>
    <w:p w:rsidR="00C44EAD" w:rsidRDefault="00C44EAD" w:rsidP="00AC6CC4">
      <w:pPr>
        <w:tabs>
          <w:tab w:val="left" w:pos="360"/>
        </w:tabs>
        <w:ind w:left="360" w:hanging="360"/>
        <w:rPr>
          <w:b/>
          <w:color w:val="0070C0"/>
        </w:rPr>
      </w:pPr>
    </w:p>
    <w:p w:rsidR="00DF242F" w:rsidRDefault="00DF242F" w:rsidP="00AC6CC4">
      <w:pPr>
        <w:tabs>
          <w:tab w:val="left" w:pos="360"/>
        </w:tabs>
        <w:ind w:left="360" w:hanging="360"/>
        <w:rPr>
          <w:b/>
          <w:color w:val="0070C0"/>
        </w:rPr>
      </w:pPr>
      <w:r>
        <w:rPr>
          <w:b/>
          <w:color w:val="0070C0"/>
        </w:rPr>
        <w:t>Q:</w:t>
      </w:r>
      <w:r>
        <w:rPr>
          <w:b/>
          <w:color w:val="0070C0"/>
        </w:rPr>
        <w:tab/>
        <w:t>What are Professional Services?</w:t>
      </w:r>
    </w:p>
    <w:p w:rsidR="00F862FD" w:rsidRDefault="00F862FD" w:rsidP="00AC6CC4">
      <w:pPr>
        <w:tabs>
          <w:tab w:val="left" w:pos="360"/>
        </w:tabs>
        <w:ind w:left="360" w:hanging="360"/>
        <w:rPr>
          <w:b/>
          <w:color w:val="0070C0"/>
        </w:rPr>
      </w:pPr>
    </w:p>
    <w:p w:rsidR="00DF242F" w:rsidRDefault="00DF242F" w:rsidP="00AC6CC4">
      <w:pPr>
        <w:tabs>
          <w:tab w:val="left" w:pos="360"/>
        </w:tabs>
        <w:ind w:left="360" w:hanging="360"/>
        <w:rPr>
          <w:b/>
          <w:color w:val="0070C0"/>
        </w:rPr>
      </w:pPr>
    </w:p>
    <w:p w:rsidR="00DF242F" w:rsidRDefault="00DF242F" w:rsidP="00AC6CC4">
      <w:pPr>
        <w:tabs>
          <w:tab w:val="left" w:pos="360"/>
        </w:tabs>
        <w:ind w:left="360" w:hanging="360"/>
        <w:rPr>
          <w:b/>
          <w:color w:val="0070C0"/>
        </w:rPr>
      </w:pPr>
      <w:r w:rsidRPr="00532FFA">
        <w:t>A:</w:t>
      </w:r>
      <w:r w:rsidRPr="00532FFA">
        <w:tab/>
        <w:t xml:space="preserve">Professional Services are the physician fees.  When you use a hospital they bill for the use of the facility.  </w:t>
      </w:r>
      <w:r w:rsidR="007575E6">
        <w:t>T</w:t>
      </w:r>
      <w:r w:rsidRPr="00532FFA">
        <w:t xml:space="preserve">his does not include the surgeon’s, anesthesiologist’s, radiologist’s, or pathologist’s fees.  </w:t>
      </w:r>
      <w:r w:rsidR="00350CD9" w:rsidRPr="00532FFA">
        <w:t xml:space="preserve">Professional Services are billed separately. Your cost share will vary by plan.  </w:t>
      </w:r>
      <w:r w:rsidR="007575E6">
        <w:t>Refer to the last column of the above chart.</w:t>
      </w:r>
    </w:p>
    <w:p w:rsidR="00430261" w:rsidRDefault="00430261" w:rsidP="00AC6CC4">
      <w:pPr>
        <w:tabs>
          <w:tab w:val="left" w:pos="360"/>
        </w:tabs>
        <w:ind w:left="360" w:hanging="360"/>
        <w:rPr>
          <w:b/>
          <w:color w:val="0070C0"/>
        </w:rPr>
      </w:pPr>
    </w:p>
    <w:p w:rsidR="00430261" w:rsidRDefault="00430261" w:rsidP="00AC6CC4">
      <w:pPr>
        <w:tabs>
          <w:tab w:val="left" w:pos="360"/>
        </w:tabs>
        <w:ind w:left="360" w:hanging="360"/>
        <w:rPr>
          <w:b/>
          <w:color w:val="0070C0"/>
        </w:rPr>
      </w:pPr>
    </w:p>
    <w:p w:rsidR="00430261" w:rsidRDefault="00430261" w:rsidP="00AC6CC4">
      <w:pPr>
        <w:tabs>
          <w:tab w:val="left" w:pos="360"/>
        </w:tabs>
        <w:ind w:left="360" w:hanging="360"/>
        <w:rPr>
          <w:b/>
          <w:color w:val="0070C0"/>
        </w:rPr>
      </w:pPr>
    </w:p>
    <w:p w:rsidR="009C61B3" w:rsidRDefault="009C61B3" w:rsidP="00AC6CC4">
      <w:pPr>
        <w:tabs>
          <w:tab w:val="left" w:pos="360"/>
        </w:tabs>
        <w:ind w:left="360" w:hanging="360"/>
        <w:rPr>
          <w:b/>
          <w:color w:val="0070C0"/>
        </w:rPr>
      </w:pPr>
      <w:r w:rsidRPr="009C61B3">
        <w:rPr>
          <w:b/>
          <w:color w:val="0070C0"/>
        </w:rPr>
        <w:t>Q:</w:t>
      </w:r>
      <w:r w:rsidRPr="009C61B3">
        <w:rPr>
          <w:b/>
          <w:color w:val="0070C0"/>
        </w:rPr>
        <w:tab/>
        <w:t>Do the CareHere Health &amp; Wellness Centers (HWC’s) offer diagnostic testing?</w:t>
      </w:r>
    </w:p>
    <w:p w:rsidR="00EA45A5" w:rsidRDefault="00EA45A5" w:rsidP="00AC6CC4">
      <w:pPr>
        <w:tabs>
          <w:tab w:val="left" w:pos="360"/>
        </w:tabs>
        <w:ind w:left="360" w:hanging="360"/>
        <w:rPr>
          <w:b/>
          <w:color w:val="0070C0"/>
        </w:rPr>
      </w:pPr>
    </w:p>
    <w:p w:rsidR="00EA45A5" w:rsidRPr="009C61B3" w:rsidRDefault="00EA45A5" w:rsidP="00AC6CC4">
      <w:pPr>
        <w:tabs>
          <w:tab w:val="left" w:pos="360"/>
        </w:tabs>
        <w:ind w:left="360" w:hanging="360"/>
        <w:rPr>
          <w:b/>
          <w:color w:val="0070C0"/>
        </w:rPr>
      </w:pPr>
    </w:p>
    <w:p w:rsidR="009C61B3" w:rsidRDefault="009C61B3" w:rsidP="00AC6CC4">
      <w:pPr>
        <w:tabs>
          <w:tab w:val="left" w:pos="360"/>
        </w:tabs>
        <w:ind w:left="360" w:hanging="360"/>
      </w:pPr>
    </w:p>
    <w:p w:rsidR="009C61B3" w:rsidRDefault="009C61B3" w:rsidP="00AC6CC4">
      <w:pPr>
        <w:tabs>
          <w:tab w:val="left" w:pos="360"/>
        </w:tabs>
        <w:ind w:left="360" w:hanging="360"/>
      </w:pPr>
      <w:r>
        <w:t>A:</w:t>
      </w:r>
      <w:r>
        <w:tab/>
        <w:t xml:space="preserve">Yes, certain </w:t>
      </w:r>
      <w:r w:rsidR="0041056B">
        <w:t>locations</w:t>
      </w:r>
      <w:r>
        <w:t xml:space="preserve"> have x-ray machines but they do not perform Advanced Imaging Services.</w:t>
      </w:r>
    </w:p>
    <w:p w:rsidR="009C61B3" w:rsidRDefault="009C61B3" w:rsidP="00AC6CC4">
      <w:pPr>
        <w:tabs>
          <w:tab w:val="left" w:pos="360"/>
        </w:tabs>
        <w:ind w:left="360" w:hanging="360"/>
      </w:pPr>
    </w:p>
    <w:p w:rsidR="00D939E3" w:rsidRDefault="00D939E3" w:rsidP="00AC6CC4">
      <w:pPr>
        <w:tabs>
          <w:tab w:val="left" w:pos="360"/>
        </w:tabs>
        <w:ind w:left="360" w:hanging="360"/>
      </w:pPr>
      <w:r>
        <w:lastRenderedPageBreak/>
        <w:t xml:space="preserve"> </w:t>
      </w:r>
    </w:p>
    <w:p w:rsidR="00E70705" w:rsidRDefault="00E70705" w:rsidP="00CF02A8">
      <w:pPr>
        <w:tabs>
          <w:tab w:val="left" w:pos="360"/>
        </w:tabs>
        <w:ind w:left="360" w:hanging="360"/>
        <w:rPr>
          <w:b/>
          <w:color w:val="0070C0"/>
        </w:rPr>
      </w:pPr>
    </w:p>
    <w:p w:rsidR="00E70705" w:rsidRDefault="00E70705" w:rsidP="00CF02A8">
      <w:pPr>
        <w:tabs>
          <w:tab w:val="left" w:pos="360"/>
        </w:tabs>
        <w:ind w:left="360" w:hanging="360"/>
        <w:rPr>
          <w:b/>
          <w:color w:val="0070C0"/>
        </w:rPr>
      </w:pPr>
    </w:p>
    <w:p w:rsidR="00E70705" w:rsidRDefault="00E70705" w:rsidP="00CF02A8">
      <w:pPr>
        <w:tabs>
          <w:tab w:val="left" w:pos="360"/>
        </w:tabs>
        <w:ind w:left="360" w:hanging="360"/>
        <w:rPr>
          <w:b/>
          <w:color w:val="0070C0"/>
        </w:rPr>
      </w:pPr>
    </w:p>
    <w:p w:rsidR="00AC6CC4" w:rsidRDefault="001814BB" w:rsidP="00CF02A8">
      <w:pPr>
        <w:tabs>
          <w:tab w:val="left" w:pos="360"/>
        </w:tabs>
        <w:ind w:left="360" w:hanging="360"/>
        <w:rPr>
          <w:b/>
          <w:color w:val="0070C0"/>
        </w:rPr>
      </w:pPr>
      <w:r>
        <w:rPr>
          <w:b/>
          <w:color w:val="0070C0"/>
        </w:rPr>
        <w:t>Q:</w:t>
      </w:r>
      <w:r>
        <w:rPr>
          <w:b/>
          <w:color w:val="0070C0"/>
        </w:rPr>
        <w:tab/>
        <w:t>How can I save money on Advanced Imaging Services?</w:t>
      </w:r>
    </w:p>
    <w:p w:rsidR="001814BB" w:rsidRDefault="001814BB" w:rsidP="00CF02A8">
      <w:pPr>
        <w:tabs>
          <w:tab w:val="left" w:pos="360"/>
        </w:tabs>
        <w:ind w:left="360" w:hanging="360"/>
        <w:rPr>
          <w:b/>
          <w:color w:val="0070C0"/>
        </w:rPr>
      </w:pPr>
    </w:p>
    <w:p w:rsidR="001814BB" w:rsidRDefault="001814BB" w:rsidP="00CF02A8">
      <w:pPr>
        <w:tabs>
          <w:tab w:val="left" w:pos="360"/>
        </w:tabs>
        <w:ind w:left="360" w:hanging="360"/>
        <w:rPr>
          <w:b/>
          <w:color w:val="0070C0"/>
        </w:rPr>
      </w:pPr>
    </w:p>
    <w:p w:rsidR="001814BB" w:rsidRDefault="001814BB" w:rsidP="00CF02A8">
      <w:pPr>
        <w:tabs>
          <w:tab w:val="left" w:pos="360"/>
        </w:tabs>
        <w:ind w:left="360" w:hanging="360"/>
      </w:pPr>
      <w:r w:rsidRPr="00AC4557">
        <w:t>A:</w:t>
      </w:r>
      <w:r w:rsidRPr="00AC4557">
        <w:tab/>
      </w:r>
      <w:r w:rsidR="00AC4557" w:rsidRPr="00AC4557">
        <w:t>Y</w:t>
      </w:r>
      <w:r w:rsidR="00AC4557">
        <w:t>ou may save money by doing the following:</w:t>
      </w:r>
    </w:p>
    <w:p w:rsidR="00AC4557" w:rsidRDefault="00AC4557" w:rsidP="00CF02A8">
      <w:pPr>
        <w:tabs>
          <w:tab w:val="left" w:pos="360"/>
        </w:tabs>
        <w:ind w:left="360" w:hanging="360"/>
      </w:pPr>
    </w:p>
    <w:p w:rsidR="00AC4557" w:rsidRDefault="00AC4557" w:rsidP="00AC4557">
      <w:pPr>
        <w:pStyle w:val="ListParagraph"/>
        <w:numPr>
          <w:ilvl w:val="0"/>
          <w:numId w:val="20"/>
        </w:numPr>
        <w:tabs>
          <w:tab w:val="left" w:pos="360"/>
        </w:tabs>
      </w:pPr>
      <w:r>
        <w:t>Have Advanced Imaging Services performed at an</w:t>
      </w:r>
      <w:r w:rsidR="00792819">
        <w:t xml:space="preserve"> In-Network</w:t>
      </w:r>
      <w:r>
        <w:t xml:space="preserve"> Independent Diagnostic Testing Facility (IDTF)</w:t>
      </w:r>
      <w:r w:rsidR="000950CC">
        <w:t xml:space="preserve"> or doctor’s office</w:t>
      </w:r>
      <w:r>
        <w:t>.  Per the above chart</w:t>
      </w:r>
      <w:r w:rsidR="0041056B">
        <w:t>,</w:t>
      </w:r>
      <w:r>
        <w:t xml:space="preserve"> your</w:t>
      </w:r>
      <w:r w:rsidR="00792819">
        <w:t xml:space="preserve"> </w:t>
      </w:r>
      <w:r w:rsidR="008528B3">
        <w:t>o</w:t>
      </w:r>
      <w:r>
        <w:t>ut of pocket is much higher if performed in an outpatient hospital setting.</w:t>
      </w:r>
      <w:r w:rsidR="00A7042C">
        <w:t xml:space="preserve"> </w:t>
      </w:r>
      <w:r w:rsidR="00FD1B27">
        <w:t>For example, y</w:t>
      </w:r>
      <w:r w:rsidR="00C02B84">
        <w:t xml:space="preserve">ou will be responsible for </w:t>
      </w:r>
      <w:r w:rsidR="00507389">
        <w:t xml:space="preserve">professional services, i.e., </w:t>
      </w:r>
      <w:r w:rsidR="00FD1B27">
        <w:t xml:space="preserve">the </w:t>
      </w:r>
      <w:r w:rsidR="00507389">
        <w:t>reading/interpretation of the imaging tests by a</w:t>
      </w:r>
      <w:r w:rsidR="00FD1B27">
        <w:t xml:space="preserve"> radiologist in addition to </w:t>
      </w:r>
    </w:p>
    <w:p w:rsidR="00FD1B27" w:rsidRDefault="00FD1B27" w:rsidP="00AC4557">
      <w:pPr>
        <w:pStyle w:val="ListParagraph"/>
        <w:tabs>
          <w:tab w:val="left" w:pos="360"/>
        </w:tabs>
        <w:ind w:left="1080"/>
      </w:pPr>
      <w:r>
        <w:t>the facility charges.</w:t>
      </w:r>
    </w:p>
    <w:p w:rsidR="00FD1B27" w:rsidRDefault="00FD1B27" w:rsidP="00AC4557">
      <w:pPr>
        <w:pStyle w:val="ListParagraph"/>
        <w:tabs>
          <w:tab w:val="left" w:pos="360"/>
        </w:tabs>
        <w:ind w:left="1080"/>
      </w:pPr>
    </w:p>
    <w:p w:rsidR="00AC4557" w:rsidRDefault="003167A1" w:rsidP="00AC4557">
      <w:pPr>
        <w:pStyle w:val="ListParagraph"/>
        <w:numPr>
          <w:ilvl w:val="0"/>
          <w:numId w:val="20"/>
        </w:numPr>
        <w:tabs>
          <w:tab w:val="left" w:pos="360"/>
        </w:tabs>
      </w:pPr>
      <w:r>
        <w:t xml:space="preserve">If you use the CareHere HWC’s, there is a partnership with Rose Radiology. Certain Advanced Imaging Services ordered by the CareHere Physicians may be performed at Rose Radiology at no cost to you.  </w:t>
      </w:r>
    </w:p>
    <w:p w:rsidR="007773FE" w:rsidRDefault="007773FE" w:rsidP="007773FE">
      <w:pPr>
        <w:tabs>
          <w:tab w:val="left" w:pos="360"/>
        </w:tabs>
      </w:pPr>
    </w:p>
    <w:p w:rsidR="00E70705" w:rsidRDefault="00E70705" w:rsidP="007773FE">
      <w:pPr>
        <w:tabs>
          <w:tab w:val="left" w:pos="360"/>
        </w:tabs>
      </w:pPr>
    </w:p>
    <w:p w:rsidR="005F3D66" w:rsidRDefault="005F3D66" w:rsidP="007773FE">
      <w:pPr>
        <w:tabs>
          <w:tab w:val="left" w:pos="360"/>
        </w:tabs>
      </w:pPr>
    </w:p>
    <w:p w:rsidR="001814BB" w:rsidRDefault="001814BB" w:rsidP="00CF02A8">
      <w:pPr>
        <w:tabs>
          <w:tab w:val="left" w:pos="360"/>
        </w:tabs>
        <w:ind w:left="360" w:hanging="360"/>
        <w:rPr>
          <w:b/>
          <w:color w:val="0070C0"/>
        </w:rPr>
      </w:pPr>
    </w:p>
    <w:p w:rsidR="00792819" w:rsidRDefault="00AB0823" w:rsidP="00CF02A8">
      <w:pPr>
        <w:tabs>
          <w:tab w:val="left" w:pos="360"/>
        </w:tabs>
        <w:ind w:left="360" w:hanging="360"/>
        <w:rPr>
          <w:b/>
          <w:color w:val="0070C0"/>
        </w:rPr>
      </w:pPr>
      <w:r>
        <w:rPr>
          <w:b/>
          <w:color w:val="0070C0"/>
        </w:rPr>
        <w:t>Q:</w:t>
      </w:r>
      <w:r>
        <w:rPr>
          <w:b/>
          <w:color w:val="0070C0"/>
        </w:rPr>
        <w:tab/>
      </w:r>
      <w:r w:rsidR="00867D60">
        <w:rPr>
          <w:b/>
          <w:color w:val="0070C0"/>
        </w:rPr>
        <w:t xml:space="preserve">If I have a script for Advanced Imaging Services ordered </w:t>
      </w:r>
      <w:r w:rsidR="00A7042C">
        <w:rPr>
          <w:b/>
          <w:color w:val="0070C0"/>
        </w:rPr>
        <w:t>by a Non-CareHere</w:t>
      </w:r>
      <w:r w:rsidR="00867D60">
        <w:rPr>
          <w:b/>
          <w:color w:val="0070C0"/>
        </w:rPr>
        <w:t xml:space="preserve"> physician</w:t>
      </w:r>
      <w:r w:rsidR="00780564">
        <w:rPr>
          <w:b/>
          <w:color w:val="0070C0"/>
        </w:rPr>
        <w:t>, can I go to Rose Radiology</w:t>
      </w:r>
      <w:r w:rsidR="00266641">
        <w:rPr>
          <w:b/>
          <w:color w:val="0070C0"/>
        </w:rPr>
        <w:t xml:space="preserve"> and pay nothing</w:t>
      </w:r>
      <w:r w:rsidR="00780564">
        <w:rPr>
          <w:b/>
          <w:color w:val="0070C0"/>
        </w:rPr>
        <w:t>?</w:t>
      </w:r>
    </w:p>
    <w:p w:rsidR="005F3D66" w:rsidRDefault="005F3D66" w:rsidP="00CF02A8">
      <w:pPr>
        <w:tabs>
          <w:tab w:val="left" w:pos="360"/>
        </w:tabs>
        <w:ind w:left="360" w:hanging="360"/>
        <w:rPr>
          <w:b/>
          <w:color w:val="0070C0"/>
        </w:rPr>
      </w:pPr>
    </w:p>
    <w:p w:rsidR="00F76798" w:rsidRDefault="00F76798" w:rsidP="00CF02A8">
      <w:pPr>
        <w:tabs>
          <w:tab w:val="left" w:pos="360"/>
        </w:tabs>
        <w:ind w:left="360" w:hanging="360"/>
        <w:rPr>
          <w:b/>
          <w:color w:val="0070C0"/>
        </w:rPr>
      </w:pPr>
    </w:p>
    <w:p w:rsidR="00B6111D" w:rsidRDefault="00B6111D" w:rsidP="00CF02A8">
      <w:pPr>
        <w:tabs>
          <w:tab w:val="left" w:pos="360"/>
        </w:tabs>
        <w:ind w:left="360" w:hanging="360"/>
        <w:rPr>
          <w:b/>
          <w:color w:val="0070C0"/>
        </w:rPr>
      </w:pPr>
    </w:p>
    <w:p w:rsidR="00792819" w:rsidRDefault="00B6111D" w:rsidP="00CF02A8">
      <w:pPr>
        <w:tabs>
          <w:tab w:val="left" w:pos="360"/>
        </w:tabs>
        <w:ind w:left="360" w:hanging="360"/>
        <w:rPr>
          <w:b/>
          <w:color w:val="0070C0"/>
        </w:rPr>
      </w:pPr>
      <w:r w:rsidRPr="00B6111D">
        <w:t>A:</w:t>
      </w:r>
      <w:r w:rsidRPr="00B6111D">
        <w:tab/>
      </w:r>
      <w:r w:rsidR="008C6A70">
        <w:t xml:space="preserve">No, this arrangement with Rose Radiology is only for Diagnostic Testing ordered by the CareHere physicians.  You may make an appointment with your CareHere physician and inquire whether they can transfer the script. </w:t>
      </w:r>
      <w:r w:rsidR="00F76798">
        <w:t xml:space="preserve">Please be aware that </w:t>
      </w:r>
      <w:r w:rsidR="0052191F">
        <w:t>this</w:t>
      </w:r>
      <w:r w:rsidR="00F76798">
        <w:t xml:space="preserve"> decision is</w:t>
      </w:r>
      <w:r w:rsidR="00266641">
        <w:t xml:space="preserve"> solely</w:t>
      </w:r>
      <w:r w:rsidR="00F76798">
        <w:t xml:space="preserve"> </w:t>
      </w:r>
      <w:r w:rsidR="00086A47">
        <w:t xml:space="preserve">made </w:t>
      </w:r>
      <w:r w:rsidR="0041056B">
        <w:t xml:space="preserve">at the discretion of the </w:t>
      </w:r>
      <w:r w:rsidR="00F76798">
        <w:t>CareHere physician.</w:t>
      </w:r>
    </w:p>
    <w:p w:rsidR="00792819" w:rsidRDefault="00792819" w:rsidP="00CF02A8">
      <w:pPr>
        <w:tabs>
          <w:tab w:val="left" w:pos="360"/>
        </w:tabs>
        <w:ind w:left="360" w:hanging="360"/>
        <w:rPr>
          <w:b/>
          <w:color w:val="0070C0"/>
        </w:rPr>
      </w:pPr>
    </w:p>
    <w:p w:rsidR="00F76798" w:rsidRDefault="00F76798" w:rsidP="00CF02A8">
      <w:pPr>
        <w:tabs>
          <w:tab w:val="left" w:pos="360"/>
        </w:tabs>
        <w:ind w:left="360" w:hanging="360"/>
        <w:rPr>
          <w:b/>
          <w:color w:val="0070C0"/>
        </w:rPr>
      </w:pPr>
    </w:p>
    <w:p w:rsidR="00F76798" w:rsidRDefault="00F76798" w:rsidP="00CF02A8">
      <w:pPr>
        <w:tabs>
          <w:tab w:val="left" w:pos="360"/>
        </w:tabs>
        <w:ind w:left="360" w:hanging="360"/>
        <w:rPr>
          <w:b/>
          <w:color w:val="0070C0"/>
        </w:rPr>
      </w:pPr>
    </w:p>
    <w:p w:rsidR="00AB303D" w:rsidRPr="00D939E3" w:rsidRDefault="00AB303D" w:rsidP="00CF02A8">
      <w:pPr>
        <w:tabs>
          <w:tab w:val="left" w:pos="360"/>
        </w:tabs>
        <w:ind w:left="360" w:hanging="360"/>
        <w:rPr>
          <w:color w:val="0070C0"/>
        </w:rPr>
      </w:pPr>
    </w:p>
    <w:p w:rsidR="0087530B" w:rsidRDefault="0087530B" w:rsidP="00CF02A8">
      <w:pPr>
        <w:tabs>
          <w:tab w:val="left" w:pos="360"/>
        </w:tabs>
        <w:ind w:left="360" w:hanging="360"/>
      </w:pPr>
    </w:p>
    <w:p w:rsidR="0087530B" w:rsidRDefault="0087530B" w:rsidP="00CF02A8">
      <w:pPr>
        <w:tabs>
          <w:tab w:val="left" w:pos="360"/>
        </w:tabs>
        <w:ind w:left="360" w:hanging="360"/>
      </w:pPr>
    </w:p>
    <w:p w:rsidR="00CF02A8" w:rsidRDefault="00CF02A8" w:rsidP="00C610C8">
      <w:pPr>
        <w:tabs>
          <w:tab w:val="left" w:pos="360"/>
        </w:tabs>
        <w:ind w:left="360" w:hanging="360"/>
        <w:rPr>
          <w:b/>
          <w:color w:val="0070C0"/>
        </w:rPr>
      </w:pPr>
    </w:p>
    <w:p w:rsidR="00CF02A8" w:rsidRDefault="00CF02A8" w:rsidP="00C610C8">
      <w:pPr>
        <w:tabs>
          <w:tab w:val="left" w:pos="360"/>
        </w:tabs>
        <w:ind w:left="360" w:hanging="360"/>
        <w:rPr>
          <w:b/>
          <w:color w:val="0070C0"/>
        </w:rPr>
      </w:pPr>
    </w:p>
    <w:p w:rsidR="00B16CFC" w:rsidRPr="00BE5339" w:rsidRDefault="00B16CFC" w:rsidP="00B16CFC">
      <w:pPr>
        <w:tabs>
          <w:tab w:val="left" w:pos="360"/>
        </w:tabs>
        <w:ind w:left="360" w:hanging="360"/>
        <w:rPr>
          <w:b/>
          <w:i/>
          <w:u w:val="single"/>
        </w:rPr>
      </w:pPr>
      <w:r w:rsidRPr="00B16CFC">
        <w:rPr>
          <w:b/>
          <w:i/>
        </w:rPr>
        <w:tab/>
      </w:r>
    </w:p>
    <w:p w:rsidR="00CF02A8" w:rsidRDefault="00CF02A8" w:rsidP="00C610C8">
      <w:pPr>
        <w:tabs>
          <w:tab w:val="left" w:pos="360"/>
        </w:tabs>
        <w:ind w:left="360" w:hanging="360"/>
        <w:rPr>
          <w:b/>
          <w:color w:val="0070C0"/>
        </w:rPr>
      </w:pPr>
    </w:p>
    <w:p w:rsidR="001D2402" w:rsidRDefault="001D2402"/>
    <w:sectPr w:rsidR="001D2402">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45E"/>
    <w:multiLevelType w:val="hybridMultilevel"/>
    <w:tmpl w:val="86B4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F4351"/>
    <w:multiLevelType w:val="hybridMultilevel"/>
    <w:tmpl w:val="79EE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16D3D"/>
    <w:multiLevelType w:val="hybridMultilevel"/>
    <w:tmpl w:val="41DAC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F80B67"/>
    <w:multiLevelType w:val="hybridMultilevel"/>
    <w:tmpl w:val="3DD235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3FB46DD"/>
    <w:multiLevelType w:val="hybridMultilevel"/>
    <w:tmpl w:val="C4463976"/>
    <w:lvl w:ilvl="0" w:tplc="04090001">
      <w:start w:val="1"/>
      <w:numFmt w:val="bullet"/>
      <w:lvlText w:val=""/>
      <w:lvlJc w:val="left"/>
      <w:pPr>
        <w:tabs>
          <w:tab w:val="num" w:pos="2887"/>
        </w:tabs>
        <w:ind w:left="2887" w:hanging="360"/>
      </w:pPr>
      <w:rPr>
        <w:rFonts w:ascii="Symbol" w:hAnsi="Symbol" w:hint="default"/>
      </w:rPr>
    </w:lvl>
    <w:lvl w:ilvl="1" w:tplc="04090003" w:tentative="1">
      <w:start w:val="1"/>
      <w:numFmt w:val="bullet"/>
      <w:lvlText w:val="o"/>
      <w:lvlJc w:val="left"/>
      <w:pPr>
        <w:tabs>
          <w:tab w:val="num" w:pos="3607"/>
        </w:tabs>
        <w:ind w:left="3607" w:hanging="360"/>
      </w:pPr>
      <w:rPr>
        <w:rFonts w:ascii="Courier New" w:hAnsi="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5" w15:restartNumberingAfterBreak="0">
    <w:nsid w:val="44622EBA"/>
    <w:multiLevelType w:val="hybridMultilevel"/>
    <w:tmpl w:val="88443B0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4BED7CA8"/>
    <w:multiLevelType w:val="hybridMultilevel"/>
    <w:tmpl w:val="6A68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8100C8"/>
    <w:multiLevelType w:val="hybridMultilevel"/>
    <w:tmpl w:val="653C456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57F7633E"/>
    <w:multiLevelType w:val="hybridMultilevel"/>
    <w:tmpl w:val="261E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F178DD"/>
    <w:multiLevelType w:val="hybridMultilevel"/>
    <w:tmpl w:val="EF70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D34459"/>
    <w:multiLevelType w:val="hybridMultilevel"/>
    <w:tmpl w:val="BCB88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6F7327"/>
    <w:multiLevelType w:val="hybridMultilevel"/>
    <w:tmpl w:val="19C02254"/>
    <w:lvl w:ilvl="0" w:tplc="949A762E">
      <w:numFmt w:val="bullet"/>
      <w:lvlText w:val="-"/>
      <w:lvlJc w:val="left"/>
      <w:pPr>
        <w:ind w:left="720" w:hanging="360"/>
      </w:pPr>
      <w:rPr>
        <w:rFonts w:ascii="Elephant" w:eastAsiaTheme="minorHAnsi" w:hAnsi="Elephan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5D2968"/>
    <w:multiLevelType w:val="hybridMultilevel"/>
    <w:tmpl w:val="6ABC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A0443D"/>
    <w:multiLevelType w:val="hybridMultilevel"/>
    <w:tmpl w:val="4FA03C8A"/>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6E476E4D"/>
    <w:multiLevelType w:val="hybridMultilevel"/>
    <w:tmpl w:val="2E82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6867CF"/>
    <w:multiLevelType w:val="hybridMultilevel"/>
    <w:tmpl w:val="CB8E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81A0B"/>
    <w:multiLevelType w:val="hybridMultilevel"/>
    <w:tmpl w:val="038A4334"/>
    <w:lvl w:ilvl="0" w:tplc="949A762E">
      <w:numFmt w:val="bullet"/>
      <w:lvlText w:val="-"/>
      <w:lvlJc w:val="left"/>
      <w:pPr>
        <w:ind w:left="720" w:hanging="360"/>
      </w:pPr>
      <w:rPr>
        <w:rFonts w:ascii="Elephant" w:eastAsiaTheme="minorHAnsi" w:hAnsi="Elephan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CD76D6"/>
    <w:multiLevelType w:val="hybridMultilevel"/>
    <w:tmpl w:val="61E4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8B02C3"/>
    <w:multiLevelType w:val="hybridMultilevel"/>
    <w:tmpl w:val="34E6C8A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7FF24B85"/>
    <w:multiLevelType w:val="hybridMultilevel"/>
    <w:tmpl w:val="72C2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3"/>
  </w:num>
  <w:num w:numId="4">
    <w:abstractNumId w:val="18"/>
  </w:num>
  <w:num w:numId="5">
    <w:abstractNumId w:val="5"/>
  </w:num>
  <w:num w:numId="6">
    <w:abstractNumId w:val="4"/>
  </w:num>
  <w:num w:numId="7">
    <w:abstractNumId w:val="0"/>
  </w:num>
  <w:num w:numId="8">
    <w:abstractNumId w:val="9"/>
  </w:num>
  <w:num w:numId="9">
    <w:abstractNumId w:val="10"/>
  </w:num>
  <w:num w:numId="10">
    <w:abstractNumId w:val="8"/>
  </w:num>
  <w:num w:numId="11">
    <w:abstractNumId w:val="12"/>
  </w:num>
  <w:num w:numId="12">
    <w:abstractNumId w:val="6"/>
  </w:num>
  <w:num w:numId="13">
    <w:abstractNumId w:val="15"/>
  </w:num>
  <w:num w:numId="14">
    <w:abstractNumId w:val="1"/>
  </w:num>
  <w:num w:numId="15">
    <w:abstractNumId w:val="17"/>
  </w:num>
  <w:num w:numId="16">
    <w:abstractNumId w:val="14"/>
  </w:num>
  <w:num w:numId="17">
    <w:abstractNumId w:val="16"/>
  </w:num>
  <w:num w:numId="18">
    <w:abstractNumId w:val="19"/>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CF"/>
    <w:rsid w:val="000002F5"/>
    <w:rsid w:val="00001A4C"/>
    <w:rsid w:val="0000726A"/>
    <w:rsid w:val="00010594"/>
    <w:rsid w:val="00012B7C"/>
    <w:rsid w:val="00015103"/>
    <w:rsid w:val="00024449"/>
    <w:rsid w:val="000251F1"/>
    <w:rsid w:val="000423DC"/>
    <w:rsid w:val="00044F2A"/>
    <w:rsid w:val="00046712"/>
    <w:rsid w:val="0005390A"/>
    <w:rsid w:val="00057E90"/>
    <w:rsid w:val="00061BBA"/>
    <w:rsid w:val="00082B01"/>
    <w:rsid w:val="00086A47"/>
    <w:rsid w:val="000950CC"/>
    <w:rsid w:val="000962F0"/>
    <w:rsid w:val="000A2312"/>
    <w:rsid w:val="000A6027"/>
    <w:rsid w:val="000C0651"/>
    <w:rsid w:val="000E19BF"/>
    <w:rsid w:val="000E59B4"/>
    <w:rsid w:val="00100F91"/>
    <w:rsid w:val="00102D3C"/>
    <w:rsid w:val="00116C1D"/>
    <w:rsid w:val="00136464"/>
    <w:rsid w:val="00136E2F"/>
    <w:rsid w:val="001400BD"/>
    <w:rsid w:val="00151135"/>
    <w:rsid w:val="00164DBA"/>
    <w:rsid w:val="0016509D"/>
    <w:rsid w:val="00165C9A"/>
    <w:rsid w:val="00170D41"/>
    <w:rsid w:val="00177A94"/>
    <w:rsid w:val="001814BB"/>
    <w:rsid w:val="00183325"/>
    <w:rsid w:val="001A2174"/>
    <w:rsid w:val="001A613F"/>
    <w:rsid w:val="001B12A8"/>
    <w:rsid w:val="001B4E15"/>
    <w:rsid w:val="001B4EE0"/>
    <w:rsid w:val="001C541F"/>
    <w:rsid w:val="001D2402"/>
    <w:rsid w:val="001D2654"/>
    <w:rsid w:val="002078DB"/>
    <w:rsid w:val="00220F13"/>
    <w:rsid w:val="00233C06"/>
    <w:rsid w:val="00244771"/>
    <w:rsid w:val="00245E75"/>
    <w:rsid w:val="002461AD"/>
    <w:rsid w:val="00246AB2"/>
    <w:rsid w:val="00247F6B"/>
    <w:rsid w:val="00264D1C"/>
    <w:rsid w:val="00266641"/>
    <w:rsid w:val="0026682B"/>
    <w:rsid w:val="00267E18"/>
    <w:rsid w:val="00270C02"/>
    <w:rsid w:val="00274D27"/>
    <w:rsid w:val="00282850"/>
    <w:rsid w:val="00284BE9"/>
    <w:rsid w:val="00285B0B"/>
    <w:rsid w:val="00295282"/>
    <w:rsid w:val="002C0885"/>
    <w:rsid w:val="002C2B69"/>
    <w:rsid w:val="002C4143"/>
    <w:rsid w:val="002C43DE"/>
    <w:rsid w:val="002D5A5E"/>
    <w:rsid w:val="002D6C91"/>
    <w:rsid w:val="002E3A75"/>
    <w:rsid w:val="002E3E92"/>
    <w:rsid w:val="002E6A6C"/>
    <w:rsid w:val="00300FF4"/>
    <w:rsid w:val="00304C39"/>
    <w:rsid w:val="00304CE5"/>
    <w:rsid w:val="003167A1"/>
    <w:rsid w:val="00317AB1"/>
    <w:rsid w:val="00331A5C"/>
    <w:rsid w:val="00335241"/>
    <w:rsid w:val="00340390"/>
    <w:rsid w:val="00340E59"/>
    <w:rsid w:val="00342D5F"/>
    <w:rsid w:val="00346729"/>
    <w:rsid w:val="0034672C"/>
    <w:rsid w:val="00350CD9"/>
    <w:rsid w:val="00350E99"/>
    <w:rsid w:val="0036111E"/>
    <w:rsid w:val="00370A23"/>
    <w:rsid w:val="003939CC"/>
    <w:rsid w:val="003B2698"/>
    <w:rsid w:val="003B4C5F"/>
    <w:rsid w:val="003D039C"/>
    <w:rsid w:val="003E52E9"/>
    <w:rsid w:val="003F6F04"/>
    <w:rsid w:val="0041056B"/>
    <w:rsid w:val="00413DD5"/>
    <w:rsid w:val="00430261"/>
    <w:rsid w:val="004308F3"/>
    <w:rsid w:val="00436ABB"/>
    <w:rsid w:val="00441BBA"/>
    <w:rsid w:val="00444D9E"/>
    <w:rsid w:val="00445F54"/>
    <w:rsid w:val="00452A1C"/>
    <w:rsid w:val="004604CD"/>
    <w:rsid w:val="00460785"/>
    <w:rsid w:val="00463D91"/>
    <w:rsid w:val="00471F20"/>
    <w:rsid w:val="004738D3"/>
    <w:rsid w:val="004866E5"/>
    <w:rsid w:val="004900A5"/>
    <w:rsid w:val="00491098"/>
    <w:rsid w:val="004A1B43"/>
    <w:rsid w:val="004F6A51"/>
    <w:rsid w:val="00507389"/>
    <w:rsid w:val="005120A3"/>
    <w:rsid w:val="005213C1"/>
    <w:rsid w:val="0052191F"/>
    <w:rsid w:val="00527A1B"/>
    <w:rsid w:val="00532FFA"/>
    <w:rsid w:val="00542DAA"/>
    <w:rsid w:val="00545F3A"/>
    <w:rsid w:val="00554857"/>
    <w:rsid w:val="0056048C"/>
    <w:rsid w:val="00567E5D"/>
    <w:rsid w:val="00577954"/>
    <w:rsid w:val="0058137D"/>
    <w:rsid w:val="00583813"/>
    <w:rsid w:val="00584714"/>
    <w:rsid w:val="005858EC"/>
    <w:rsid w:val="0059672F"/>
    <w:rsid w:val="005A4607"/>
    <w:rsid w:val="005A4D46"/>
    <w:rsid w:val="005A7186"/>
    <w:rsid w:val="005B2E3A"/>
    <w:rsid w:val="005D648A"/>
    <w:rsid w:val="005E0913"/>
    <w:rsid w:val="005E6A5C"/>
    <w:rsid w:val="005F3D66"/>
    <w:rsid w:val="00603DAD"/>
    <w:rsid w:val="00623C92"/>
    <w:rsid w:val="00625362"/>
    <w:rsid w:val="0063032D"/>
    <w:rsid w:val="00632A2E"/>
    <w:rsid w:val="00634B09"/>
    <w:rsid w:val="006415D2"/>
    <w:rsid w:val="00643A9B"/>
    <w:rsid w:val="00652009"/>
    <w:rsid w:val="0065353A"/>
    <w:rsid w:val="00653BA0"/>
    <w:rsid w:val="00653FE8"/>
    <w:rsid w:val="006612D3"/>
    <w:rsid w:val="00662B1F"/>
    <w:rsid w:val="00667D36"/>
    <w:rsid w:val="0068089E"/>
    <w:rsid w:val="00687FF9"/>
    <w:rsid w:val="00692B74"/>
    <w:rsid w:val="006943FC"/>
    <w:rsid w:val="006A12B9"/>
    <w:rsid w:val="006A1963"/>
    <w:rsid w:val="006A5162"/>
    <w:rsid w:val="006B02F6"/>
    <w:rsid w:val="006C4B1A"/>
    <w:rsid w:val="006D4BC5"/>
    <w:rsid w:val="006E2E8A"/>
    <w:rsid w:val="006F4023"/>
    <w:rsid w:val="007074BC"/>
    <w:rsid w:val="007301D9"/>
    <w:rsid w:val="0073738D"/>
    <w:rsid w:val="0074305D"/>
    <w:rsid w:val="0074412D"/>
    <w:rsid w:val="007500F8"/>
    <w:rsid w:val="00753B0E"/>
    <w:rsid w:val="007575E6"/>
    <w:rsid w:val="007622D8"/>
    <w:rsid w:val="0076599E"/>
    <w:rsid w:val="00772037"/>
    <w:rsid w:val="007732FE"/>
    <w:rsid w:val="007773FE"/>
    <w:rsid w:val="00780564"/>
    <w:rsid w:val="0079261C"/>
    <w:rsid w:val="00792819"/>
    <w:rsid w:val="00793AA0"/>
    <w:rsid w:val="0079419C"/>
    <w:rsid w:val="007956E2"/>
    <w:rsid w:val="00796225"/>
    <w:rsid w:val="007A19A2"/>
    <w:rsid w:val="007A2EE6"/>
    <w:rsid w:val="007B0C57"/>
    <w:rsid w:val="007B1A37"/>
    <w:rsid w:val="007B2A4D"/>
    <w:rsid w:val="007C2667"/>
    <w:rsid w:val="007C4CF6"/>
    <w:rsid w:val="007D531C"/>
    <w:rsid w:val="007D7DF5"/>
    <w:rsid w:val="007E65C0"/>
    <w:rsid w:val="007F3ECA"/>
    <w:rsid w:val="007F4154"/>
    <w:rsid w:val="00801448"/>
    <w:rsid w:val="0082171A"/>
    <w:rsid w:val="008217D2"/>
    <w:rsid w:val="00823CF7"/>
    <w:rsid w:val="008528B3"/>
    <w:rsid w:val="00867D60"/>
    <w:rsid w:val="00871376"/>
    <w:rsid w:val="00874A41"/>
    <w:rsid w:val="0087530B"/>
    <w:rsid w:val="00887BF0"/>
    <w:rsid w:val="008939AA"/>
    <w:rsid w:val="008945E7"/>
    <w:rsid w:val="008B325D"/>
    <w:rsid w:val="008C33AB"/>
    <w:rsid w:val="008C6A70"/>
    <w:rsid w:val="008D4A62"/>
    <w:rsid w:val="008E285E"/>
    <w:rsid w:val="008E42CD"/>
    <w:rsid w:val="008F4BE5"/>
    <w:rsid w:val="008F5FD8"/>
    <w:rsid w:val="0090535B"/>
    <w:rsid w:val="009119F4"/>
    <w:rsid w:val="00911EA7"/>
    <w:rsid w:val="00911F89"/>
    <w:rsid w:val="009339A6"/>
    <w:rsid w:val="00936219"/>
    <w:rsid w:val="00944E1D"/>
    <w:rsid w:val="00950AD9"/>
    <w:rsid w:val="00960CFC"/>
    <w:rsid w:val="00961D15"/>
    <w:rsid w:val="00965AA4"/>
    <w:rsid w:val="00967752"/>
    <w:rsid w:val="00967F25"/>
    <w:rsid w:val="009738A0"/>
    <w:rsid w:val="00980F3C"/>
    <w:rsid w:val="00981001"/>
    <w:rsid w:val="009868AA"/>
    <w:rsid w:val="00995929"/>
    <w:rsid w:val="00996064"/>
    <w:rsid w:val="009B2962"/>
    <w:rsid w:val="009B2E41"/>
    <w:rsid w:val="009C0FC1"/>
    <w:rsid w:val="009C61B3"/>
    <w:rsid w:val="009D104F"/>
    <w:rsid w:val="009F6286"/>
    <w:rsid w:val="00A02615"/>
    <w:rsid w:val="00A16BA7"/>
    <w:rsid w:val="00A17CAE"/>
    <w:rsid w:val="00A30161"/>
    <w:rsid w:val="00A678B7"/>
    <w:rsid w:val="00A7042C"/>
    <w:rsid w:val="00A7212C"/>
    <w:rsid w:val="00A806F4"/>
    <w:rsid w:val="00AB0823"/>
    <w:rsid w:val="00AB25FB"/>
    <w:rsid w:val="00AB303D"/>
    <w:rsid w:val="00AC4557"/>
    <w:rsid w:val="00AC6CC4"/>
    <w:rsid w:val="00AD1301"/>
    <w:rsid w:val="00AD2653"/>
    <w:rsid w:val="00AF10F2"/>
    <w:rsid w:val="00B0043D"/>
    <w:rsid w:val="00B026B7"/>
    <w:rsid w:val="00B05F81"/>
    <w:rsid w:val="00B10A4B"/>
    <w:rsid w:val="00B14404"/>
    <w:rsid w:val="00B16CFC"/>
    <w:rsid w:val="00B21529"/>
    <w:rsid w:val="00B22C06"/>
    <w:rsid w:val="00B26C3E"/>
    <w:rsid w:val="00B31210"/>
    <w:rsid w:val="00B36FC2"/>
    <w:rsid w:val="00B430EA"/>
    <w:rsid w:val="00B43681"/>
    <w:rsid w:val="00B54958"/>
    <w:rsid w:val="00B6111D"/>
    <w:rsid w:val="00B81349"/>
    <w:rsid w:val="00B8359F"/>
    <w:rsid w:val="00B86EAA"/>
    <w:rsid w:val="00B876AD"/>
    <w:rsid w:val="00B90348"/>
    <w:rsid w:val="00B945A4"/>
    <w:rsid w:val="00BA5A8B"/>
    <w:rsid w:val="00BA5B3D"/>
    <w:rsid w:val="00BC043F"/>
    <w:rsid w:val="00BD0592"/>
    <w:rsid w:val="00BE4153"/>
    <w:rsid w:val="00BE5339"/>
    <w:rsid w:val="00BF0449"/>
    <w:rsid w:val="00BF1266"/>
    <w:rsid w:val="00C00C0E"/>
    <w:rsid w:val="00C02B84"/>
    <w:rsid w:val="00C131BE"/>
    <w:rsid w:val="00C2699F"/>
    <w:rsid w:val="00C27874"/>
    <w:rsid w:val="00C31403"/>
    <w:rsid w:val="00C31B4F"/>
    <w:rsid w:val="00C33E0D"/>
    <w:rsid w:val="00C36D08"/>
    <w:rsid w:val="00C3740F"/>
    <w:rsid w:val="00C4258D"/>
    <w:rsid w:val="00C44EAD"/>
    <w:rsid w:val="00C468BB"/>
    <w:rsid w:val="00C610C8"/>
    <w:rsid w:val="00C640D3"/>
    <w:rsid w:val="00C66655"/>
    <w:rsid w:val="00C67FEA"/>
    <w:rsid w:val="00C70684"/>
    <w:rsid w:val="00C901AD"/>
    <w:rsid w:val="00C93FCF"/>
    <w:rsid w:val="00C9449F"/>
    <w:rsid w:val="00C95D0F"/>
    <w:rsid w:val="00CA04F5"/>
    <w:rsid w:val="00CB5FC6"/>
    <w:rsid w:val="00CC4547"/>
    <w:rsid w:val="00CD5D2E"/>
    <w:rsid w:val="00CE1179"/>
    <w:rsid w:val="00CE74EB"/>
    <w:rsid w:val="00CF02A8"/>
    <w:rsid w:val="00CF556E"/>
    <w:rsid w:val="00D007A9"/>
    <w:rsid w:val="00D0631F"/>
    <w:rsid w:val="00D07032"/>
    <w:rsid w:val="00D07CBB"/>
    <w:rsid w:val="00D1220F"/>
    <w:rsid w:val="00D144F2"/>
    <w:rsid w:val="00D15217"/>
    <w:rsid w:val="00D22F2C"/>
    <w:rsid w:val="00D234DB"/>
    <w:rsid w:val="00D351AB"/>
    <w:rsid w:val="00D4174E"/>
    <w:rsid w:val="00D45AD8"/>
    <w:rsid w:val="00D60B18"/>
    <w:rsid w:val="00D627CC"/>
    <w:rsid w:val="00D66A5E"/>
    <w:rsid w:val="00D67DED"/>
    <w:rsid w:val="00D709C9"/>
    <w:rsid w:val="00D77CBB"/>
    <w:rsid w:val="00D91C91"/>
    <w:rsid w:val="00D939E3"/>
    <w:rsid w:val="00D975C6"/>
    <w:rsid w:val="00DA6BC5"/>
    <w:rsid w:val="00DB453C"/>
    <w:rsid w:val="00DC707C"/>
    <w:rsid w:val="00DD1CF1"/>
    <w:rsid w:val="00DD6E4E"/>
    <w:rsid w:val="00DF242F"/>
    <w:rsid w:val="00DF2E8E"/>
    <w:rsid w:val="00DF61BB"/>
    <w:rsid w:val="00E07CCC"/>
    <w:rsid w:val="00E13AB4"/>
    <w:rsid w:val="00E20712"/>
    <w:rsid w:val="00E23833"/>
    <w:rsid w:val="00E32675"/>
    <w:rsid w:val="00E32A51"/>
    <w:rsid w:val="00E33023"/>
    <w:rsid w:val="00E500E3"/>
    <w:rsid w:val="00E52F58"/>
    <w:rsid w:val="00E5448A"/>
    <w:rsid w:val="00E63327"/>
    <w:rsid w:val="00E65843"/>
    <w:rsid w:val="00E70705"/>
    <w:rsid w:val="00E718AE"/>
    <w:rsid w:val="00E7216B"/>
    <w:rsid w:val="00E775FD"/>
    <w:rsid w:val="00E94A59"/>
    <w:rsid w:val="00E97662"/>
    <w:rsid w:val="00EA1125"/>
    <w:rsid w:val="00EA45A5"/>
    <w:rsid w:val="00EA53A5"/>
    <w:rsid w:val="00EB043E"/>
    <w:rsid w:val="00EC62B4"/>
    <w:rsid w:val="00EE0EAC"/>
    <w:rsid w:val="00EE755A"/>
    <w:rsid w:val="00EF1895"/>
    <w:rsid w:val="00EF391C"/>
    <w:rsid w:val="00F00173"/>
    <w:rsid w:val="00F02425"/>
    <w:rsid w:val="00F10E0F"/>
    <w:rsid w:val="00F1505E"/>
    <w:rsid w:val="00F16120"/>
    <w:rsid w:val="00F277B8"/>
    <w:rsid w:val="00F27D13"/>
    <w:rsid w:val="00F32773"/>
    <w:rsid w:val="00F42AA4"/>
    <w:rsid w:val="00F43CE5"/>
    <w:rsid w:val="00F504C0"/>
    <w:rsid w:val="00F530CF"/>
    <w:rsid w:val="00F5585F"/>
    <w:rsid w:val="00F6010B"/>
    <w:rsid w:val="00F72D1D"/>
    <w:rsid w:val="00F75DDD"/>
    <w:rsid w:val="00F76798"/>
    <w:rsid w:val="00F851E7"/>
    <w:rsid w:val="00F862FD"/>
    <w:rsid w:val="00F91EC6"/>
    <w:rsid w:val="00F93D34"/>
    <w:rsid w:val="00FA3512"/>
    <w:rsid w:val="00FA6EA3"/>
    <w:rsid w:val="00FB4A89"/>
    <w:rsid w:val="00FB7EE3"/>
    <w:rsid w:val="00FC1115"/>
    <w:rsid w:val="00FC3E33"/>
    <w:rsid w:val="00FD1B27"/>
    <w:rsid w:val="00FD28A6"/>
    <w:rsid w:val="00FD40A8"/>
    <w:rsid w:val="00FF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EEA281-9776-44FC-8FFA-15567731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Strong">
    <w:name w:val="Strong"/>
    <w:qFormat/>
    <w:rPr>
      <w:b/>
      <w:bCs/>
    </w:rPr>
  </w:style>
  <w:style w:type="table" w:styleId="TableGrid">
    <w:name w:val="Table Grid"/>
    <w:basedOn w:val="TableNormal"/>
    <w:uiPriority w:val="59"/>
    <w:rsid w:val="007C4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19BF"/>
    <w:rPr>
      <w:rFonts w:ascii="Tahoma" w:hAnsi="Tahoma" w:cs="Tahoma"/>
      <w:sz w:val="16"/>
      <w:szCs w:val="16"/>
    </w:rPr>
  </w:style>
  <w:style w:type="character" w:customStyle="1" w:styleId="BalloonTextChar">
    <w:name w:val="Balloon Text Char"/>
    <w:basedOn w:val="DefaultParagraphFont"/>
    <w:link w:val="BalloonText"/>
    <w:uiPriority w:val="99"/>
    <w:semiHidden/>
    <w:rsid w:val="000E19BF"/>
    <w:rPr>
      <w:rFonts w:ascii="Tahoma" w:hAnsi="Tahoma" w:cs="Tahoma"/>
      <w:sz w:val="16"/>
      <w:szCs w:val="16"/>
    </w:rPr>
  </w:style>
  <w:style w:type="paragraph" w:styleId="NormalWeb">
    <w:name w:val="Normal (Web)"/>
    <w:basedOn w:val="Normal"/>
    <w:uiPriority w:val="99"/>
    <w:unhideWhenUsed/>
    <w:rsid w:val="000E19BF"/>
    <w:pPr>
      <w:spacing w:before="100" w:beforeAutospacing="1" w:after="100" w:afterAutospacing="1"/>
    </w:pPr>
    <w:rPr>
      <w:rFonts w:ascii="Arial" w:hAnsi="Arial" w:cs="Arial"/>
      <w:sz w:val="18"/>
      <w:szCs w:val="18"/>
    </w:rPr>
  </w:style>
  <w:style w:type="paragraph" w:styleId="ListParagraph">
    <w:name w:val="List Paragraph"/>
    <w:basedOn w:val="Normal"/>
    <w:uiPriority w:val="34"/>
    <w:qFormat/>
    <w:rsid w:val="00B36FC2"/>
    <w:pPr>
      <w:ind w:left="720"/>
      <w:contextualSpacing/>
    </w:pPr>
  </w:style>
  <w:style w:type="paragraph" w:styleId="NoSpacing">
    <w:name w:val="No Spacing"/>
    <w:uiPriority w:val="1"/>
    <w:qFormat/>
    <w:rsid w:val="005213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09326">
      <w:bodyDiv w:val="1"/>
      <w:marLeft w:val="0"/>
      <w:marRight w:val="0"/>
      <w:marTop w:val="0"/>
      <w:marBottom w:val="0"/>
      <w:divBdr>
        <w:top w:val="none" w:sz="0" w:space="0" w:color="auto"/>
        <w:left w:val="none" w:sz="0" w:space="0" w:color="auto"/>
        <w:bottom w:val="none" w:sz="0" w:space="0" w:color="auto"/>
        <w:right w:val="none" w:sz="0" w:space="0" w:color="auto"/>
      </w:divBdr>
    </w:div>
    <w:div w:id="301884801">
      <w:bodyDiv w:val="1"/>
      <w:marLeft w:val="0"/>
      <w:marRight w:val="0"/>
      <w:marTop w:val="0"/>
      <w:marBottom w:val="0"/>
      <w:divBdr>
        <w:top w:val="none" w:sz="0" w:space="0" w:color="auto"/>
        <w:left w:val="none" w:sz="0" w:space="0" w:color="auto"/>
        <w:bottom w:val="none" w:sz="0" w:space="0" w:color="auto"/>
        <w:right w:val="none" w:sz="0" w:space="0" w:color="auto"/>
      </w:divBdr>
    </w:div>
    <w:div w:id="130018692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45917112">
          <w:marLeft w:val="720"/>
          <w:marRight w:val="0"/>
          <w:marTop w:val="0"/>
          <w:marBottom w:val="0"/>
          <w:divBdr>
            <w:top w:val="none" w:sz="0" w:space="0" w:color="auto"/>
            <w:left w:val="none" w:sz="0" w:space="0" w:color="auto"/>
            <w:bottom w:val="none" w:sz="0" w:space="0" w:color="auto"/>
            <w:right w:val="none" w:sz="0" w:space="0" w:color="auto"/>
          </w:divBdr>
        </w:div>
      </w:divsChild>
    </w:div>
    <w:div w:id="1599095716">
      <w:bodyDiv w:val="1"/>
      <w:marLeft w:val="0"/>
      <w:marRight w:val="0"/>
      <w:marTop w:val="0"/>
      <w:marBottom w:val="0"/>
      <w:divBdr>
        <w:top w:val="none" w:sz="0" w:space="0" w:color="auto"/>
        <w:left w:val="none" w:sz="0" w:space="0" w:color="auto"/>
        <w:bottom w:val="none" w:sz="0" w:space="0" w:color="auto"/>
        <w:right w:val="none" w:sz="0" w:space="0" w:color="auto"/>
      </w:divBdr>
    </w:div>
    <w:div w:id="192669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cid:image001.jpg@01CD3E8B.6EE219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A36AA-F835-4E5A-B5BC-E4EE529EB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Blue Cross Blue Shield of Florida</Company>
  <LinksUpToDate>false</LinksUpToDate>
  <CharactersWithSpaces>3593</CharactersWithSpaces>
  <SharedDoc>false</SharedDoc>
  <HLinks>
    <vt:vector size="6" baseType="variant">
      <vt:variant>
        <vt:i4>8192070</vt:i4>
      </vt:variant>
      <vt:variant>
        <vt:i4>2123</vt:i4>
      </vt:variant>
      <vt:variant>
        <vt:i4>1025</vt:i4>
      </vt:variant>
      <vt:variant>
        <vt:i4>1</vt:i4>
      </vt:variant>
      <vt:variant>
        <vt:lpwstr>cid:image001.jpg@01CD3E8B.6EE21920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b4cd</dc:creator>
  <cp:lastModifiedBy>Lisa Giblin</cp:lastModifiedBy>
  <cp:revision>2</cp:revision>
  <dcterms:created xsi:type="dcterms:W3CDTF">2016-04-01T17:19:00Z</dcterms:created>
  <dcterms:modified xsi:type="dcterms:W3CDTF">2016-04-01T17:19:00Z</dcterms:modified>
</cp:coreProperties>
</file>